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80" w:rsidRPr="00241742" w:rsidRDefault="006D0431">
      <w:pPr>
        <w:pStyle w:val="af3"/>
        <w:spacing w:after="280"/>
        <w:jc w:val="center"/>
        <w:rPr>
          <w:lang w:val="ru-RU"/>
        </w:rPr>
      </w:pPr>
      <w:proofErr w:type="spellStart"/>
      <w:r>
        <w:rPr>
          <w:rStyle w:val="a7"/>
          <w:rFonts w:ascii="Arial" w:hAnsi="Arial" w:cs="Arial"/>
          <w:color w:val="000000"/>
          <w:sz w:val="20"/>
          <w:szCs w:val="20"/>
        </w:rPr>
        <w:t>Договор</w:t>
      </w:r>
      <w:proofErr w:type="spellEnd"/>
      <w:r>
        <w:rPr>
          <w:rStyle w:val="a7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7"/>
          <w:rFonts w:ascii="Arial" w:hAnsi="Arial" w:cs="Arial"/>
          <w:color w:val="000000"/>
          <w:sz w:val="20"/>
          <w:szCs w:val="20"/>
        </w:rPr>
        <w:t>оказания</w:t>
      </w:r>
      <w:proofErr w:type="spellEnd"/>
      <w:r>
        <w:rPr>
          <w:rStyle w:val="a7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7"/>
          <w:rFonts w:ascii="Arial" w:hAnsi="Arial" w:cs="Arial"/>
          <w:color w:val="000000"/>
          <w:sz w:val="20"/>
          <w:szCs w:val="20"/>
        </w:rPr>
        <w:t>услуг</w:t>
      </w:r>
      <w:proofErr w:type="spellEnd"/>
      <w:r>
        <w:rPr>
          <w:rStyle w:val="a7"/>
          <w:rFonts w:ascii="Arial" w:hAnsi="Arial" w:cs="Arial"/>
          <w:color w:val="000000"/>
          <w:sz w:val="20"/>
          <w:szCs w:val="20"/>
        </w:rPr>
        <w:t xml:space="preserve"> № </w:t>
      </w:r>
      <w:r w:rsidR="00241742">
        <w:rPr>
          <w:rFonts w:ascii="Arial" w:hAnsi="Arial" w:cs="Arial"/>
          <w:sz w:val="20"/>
          <w:szCs w:val="20"/>
          <w:lang w:val="ru-RU"/>
        </w:rPr>
        <w:t>_________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680"/>
        <w:gridCol w:w="4675"/>
      </w:tblGrid>
      <w:tr w:rsidR="00373C80">
        <w:tc>
          <w:tcPr>
            <w:tcW w:w="4679" w:type="dxa"/>
            <w:shd w:val="clear" w:color="auto" w:fill="auto"/>
          </w:tcPr>
          <w:p w:rsidR="00373C80" w:rsidRDefault="00241742">
            <w:pPr>
              <w:pStyle w:val="af1"/>
            </w:pPr>
            <w:r>
              <w:rPr>
                <w:rFonts w:eastAsia="Times New Roman"/>
                <w:szCs w:val="20"/>
                <w:lang w:eastAsia="ru-RU"/>
              </w:rPr>
              <w:t>г</w:t>
            </w:r>
            <w:bookmarkStart w:id="0" w:name="_GoBack"/>
            <w:bookmarkEnd w:id="0"/>
            <w:r w:rsidR="006D0431">
              <w:rPr>
                <w:rFonts w:eastAsia="Times New Roman"/>
                <w:szCs w:val="20"/>
                <w:lang w:eastAsia="ru-RU"/>
              </w:rPr>
              <w:t>. Рязань</w:t>
            </w:r>
          </w:p>
        </w:tc>
        <w:tc>
          <w:tcPr>
            <w:tcW w:w="4675" w:type="dxa"/>
            <w:shd w:val="clear" w:color="auto" w:fill="auto"/>
          </w:tcPr>
          <w:p w:rsidR="00373C80" w:rsidRPr="00241742" w:rsidRDefault="00241742">
            <w:pPr>
              <w:pStyle w:val="af3"/>
              <w:jc w:val="right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_____________</w:t>
            </w:r>
          </w:p>
        </w:tc>
      </w:tr>
    </w:tbl>
    <w:p w:rsidR="00373C80" w:rsidRDefault="006D0431">
      <w:pPr>
        <w:pStyle w:val="af1"/>
        <w:spacing w:beforeAutospacing="1" w:afterAutospacing="1"/>
      </w:pPr>
      <w:r>
        <w:rPr>
          <w:rFonts w:ascii="Times New Roman" w:eastAsia="Times New Roman" w:hAnsi="Times New Roman"/>
          <w:szCs w:val="20"/>
          <w:lang w:eastAsia="ru-RU"/>
        </w:rPr>
        <w:tab/>
        <w:t>Общество с ограниченной ответственностью "</w:t>
      </w:r>
      <w:proofErr w:type="spellStart"/>
      <w:r>
        <w:rPr>
          <w:rFonts w:ascii="Times New Roman" w:eastAsia="Times New Roman" w:hAnsi="Times New Roman"/>
          <w:szCs w:val="20"/>
          <w:lang w:eastAsia="ru-RU"/>
        </w:rPr>
        <w:t>Алакрис</w:t>
      </w:r>
      <w:proofErr w:type="spellEnd"/>
      <w:r>
        <w:rPr>
          <w:rFonts w:ascii="Times New Roman" w:eastAsia="Times New Roman" w:hAnsi="Times New Roman"/>
          <w:szCs w:val="20"/>
          <w:lang w:eastAsia="ru-RU"/>
        </w:rPr>
        <w:t>"</w:t>
      </w:r>
      <w:r>
        <w:rPr>
          <w:rFonts w:ascii="Times New Roman" w:hAnsi="Times New Roman" w:cs="Times New Roman"/>
          <w:szCs w:val="24"/>
        </w:rPr>
        <w:t>, именуемое в дальнейшем «</w:t>
      </w:r>
      <w:r>
        <w:rPr>
          <w:rFonts w:ascii="Times New Roman" w:hAnsi="Times New Roman" w:cs="Times New Roman"/>
          <w:bCs/>
          <w:szCs w:val="24"/>
        </w:rPr>
        <w:t>Исполнитель</w:t>
      </w:r>
      <w:r>
        <w:rPr>
          <w:rFonts w:ascii="Times New Roman" w:hAnsi="Times New Roman" w:cs="Times New Roman"/>
          <w:szCs w:val="24"/>
        </w:rPr>
        <w:t xml:space="preserve">», в </w:t>
      </w:r>
      <w:r>
        <w:rPr>
          <w:rFonts w:ascii="Times New Roman" w:hAnsi="Times New Roman"/>
          <w:szCs w:val="20"/>
        </w:rPr>
        <w:t xml:space="preserve">лице </w:t>
      </w:r>
      <w:r>
        <w:rPr>
          <w:rFonts w:ascii="Times New Roman" w:eastAsia="Times New Roman" w:hAnsi="Times New Roman"/>
          <w:szCs w:val="20"/>
          <w:lang w:eastAsia="ru-RU"/>
        </w:rPr>
        <w:t>генерального директора</w:t>
      </w:r>
      <w:r>
        <w:rPr>
          <w:rFonts w:ascii="Times New Roman" w:eastAsia="Times New Roman" w:hAnsi="Times New Roman"/>
          <w:b/>
          <w:color w:val="66960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ru-RU"/>
        </w:rPr>
        <w:t>Костицына</w:t>
      </w:r>
      <w:proofErr w:type="spellEnd"/>
      <w:r>
        <w:rPr>
          <w:rFonts w:ascii="Times New Roman" w:eastAsia="Times New Roman" w:hAnsi="Times New Roman"/>
          <w:szCs w:val="20"/>
          <w:lang w:eastAsia="ru-RU"/>
        </w:rPr>
        <w:t xml:space="preserve"> Владислава Сергеевича</w:t>
      </w:r>
      <w:r>
        <w:rPr>
          <w:rFonts w:ascii="Times New Roman" w:hAnsi="Times New Roman"/>
          <w:szCs w:val="20"/>
        </w:rPr>
        <w:t xml:space="preserve">, действующего на основании Устава, с одной стороны, и </w:t>
      </w:r>
      <w:r w:rsidR="00241742">
        <w:rPr>
          <w:rFonts w:ascii="Times New Roman" w:eastAsia="Times New Roman" w:hAnsi="Times New Roman"/>
          <w:szCs w:val="20"/>
          <w:lang w:eastAsia="ru-RU"/>
        </w:rPr>
        <w:t>___________________________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/>
          <w:szCs w:val="20"/>
        </w:rPr>
        <w:t>именуемое в дальнейшем «</w:t>
      </w:r>
      <w:r>
        <w:rPr>
          <w:rFonts w:ascii="Times New Roman" w:hAnsi="Times New Roman"/>
          <w:bCs/>
          <w:szCs w:val="20"/>
        </w:rPr>
        <w:t>Заказчик</w:t>
      </w:r>
      <w:r>
        <w:rPr>
          <w:rFonts w:ascii="Times New Roman" w:hAnsi="Times New Roman"/>
          <w:szCs w:val="20"/>
        </w:rPr>
        <w:t xml:space="preserve">», в лице </w:t>
      </w:r>
      <w:r w:rsidR="00241742">
        <w:rPr>
          <w:rFonts w:ascii="Times New Roman" w:eastAsia="Times New Roman" w:hAnsi="Times New Roman"/>
          <w:szCs w:val="20"/>
        </w:rPr>
        <w:t>_______________</w:t>
      </w:r>
      <w:r>
        <w:rPr>
          <w:rFonts w:ascii="Times New Roman" w:hAnsi="Times New Roman"/>
          <w:szCs w:val="20"/>
        </w:rPr>
        <w:t xml:space="preserve"> действующего на основании </w:t>
      </w:r>
      <w:r w:rsidR="00241742">
        <w:rPr>
          <w:rFonts w:ascii="Times New Roman" w:hAnsi="Times New Roman"/>
          <w:szCs w:val="20"/>
        </w:rPr>
        <w:t>_______________</w:t>
      </w:r>
      <w:r>
        <w:rPr>
          <w:rFonts w:ascii="Times New Roman" w:hAnsi="Times New Roman"/>
          <w:szCs w:val="20"/>
        </w:rPr>
        <w:t>, с другой стороны, заключили настоящий Договор о нижеследующем</w:t>
      </w:r>
      <w:r>
        <w:rPr>
          <w:rFonts w:ascii="Times New Roman" w:hAnsi="Times New Roman" w:cs="Times New Roman"/>
          <w:szCs w:val="24"/>
        </w:rPr>
        <w:t>: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pPr>
        <w:jc w:val="center"/>
        <w:rPr>
          <w:b/>
        </w:rPr>
      </w:pPr>
      <w:r>
        <w:t xml:space="preserve">1.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договора</w:t>
      </w:r>
      <w:proofErr w:type="spellEnd"/>
      <w:r>
        <w:rPr>
          <w:b/>
        </w:rP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r>
        <w:t xml:space="preserve">1.1.  </w:t>
      </w:r>
      <w:proofErr w:type="spellStart"/>
      <w:r>
        <w:t>Заказчик</w:t>
      </w:r>
      <w:proofErr w:type="spellEnd"/>
      <w:r>
        <w:t xml:space="preserve">  </w:t>
      </w:r>
      <w:proofErr w:type="spellStart"/>
      <w:r>
        <w:t>поручает</w:t>
      </w:r>
      <w:proofErr w:type="spellEnd"/>
      <w:r>
        <w:t xml:space="preserve">, а </w:t>
      </w:r>
      <w:proofErr w:type="spellStart"/>
      <w:r>
        <w:t>Исполнитель</w:t>
      </w:r>
      <w:proofErr w:type="spellEnd"/>
      <w:r>
        <w:t xml:space="preserve">  </w:t>
      </w:r>
      <w:proofErr w:type="spellStart"/>
      <w:r>
        <w:t>принимает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lang w:val="ru-RU"/>
        </w:rPr>
        <w:t xml:space="preserve">разработке </w:t>
      </w:r>
      <w:r w:rsidR="00AB0528">
        <w:rPr>
          <w:lang w:val="ru-RU"/>
        </w:rPr>
        <w:t>фирменного стиля</w:t>
      </w:r>
      <w:r>
        <w:rPr>
          <w:lang w:val="ru-RU"/>
        </w:rPr>
        <w:t>.</w:t>
      </w:r>
    </w:p>
    <w:p w:rsidR="00373C80" w:rsidRDefault="006D0431">
      <w:r>
        <w:t xml:space="preserve">1.2. </w:t>
      </w:r>
      <w:proofErr w:type="spellStart"/>
      <w:r>
        <w:t>Подробный</w:t>
      </w:r>
      <w:proofErr w:type="spellEnd"/>
      <w:r>
        <w:t xml:space="preserve"> </w:t>
      </w:r>
      <w:proofErr w:type="spellStart"/>
      <w:r>
        <w:t>перечень</w:t>
      </w:r>
      <w:proofErr w:type="spellEnd"/>
      <w:r>
        <w:t xml:space="preserve">, </w:t>
      </w:r>
      <w:proofErr w:type="spellStart"/>
      <w:r>
        <w:t>порядок</w:t>
      </w:r>
      <w:proofErr w:type="spellEnd"/>
      <w:r>
        <w:t xml:space="preserve"> и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Исполнителем</w:t>
      </w:r>
      <w:proofErr w:type="spellEnd"/>
      <w:r>
        <w:t xml:space="preserve"> </w:t>
      </w:r>
      <w:proofErr w:type="spellStart"/>
      <w:r>
        <w:t>определены</w:t>
      </w:r>
      <w:proofErr w:type="spellEnd"/>
      <w:r>
        <w:t xml:space="preserve"> в   </w:t>
      </w:r>
    </w:p>
    <w:p w:rsidR="00373C80" w:rsidRDefault="006D0431">
      <w:r>
        <w:rPr>
          <w:rFonts w:eastAsia="Times New Roman" w:cs="Times New Roman"/>
        </w:rPr>
        <w:t xml:space="preserve"> </w:t>
      </w:r>
      <w:proofErr w:type="spellStart"/>
      <w:r>
        <w:t>Приложении</w:t>
      </w:r>
      <w:proofErr w:type="spellEnd"/>
      <w:r>
        <w:t xml:space="preserve"> №1, </w:t>
      </w:r>
      <w:proofErr w:type="spellStart"/>
      <w:r>
        <w:t>являющемся</w:t>
      </w:r>
      <w:proofErr w:type="spellEnd"/>
      <w:r>
        <w:t xml:space="preserve"> </w:t>
      </w:r>
      <w:proofErr w:type="spellStart"/>
      <w:r>
        <w:t>неотделимой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373C80" w:rsidRDefault="006D0431">
      <w:r>
        <w:t xml:space="preserve">1.3.  </w:t>
      </w:r>
      <w:proofErr w:type="spellStart"/>
      <w:r>
        <w:t>Все</w:t>
      </w:r>
      <w:proofErr w:type="spellEnd"/>
      <w:r>
        <w:t xml:space="preserve">  </w:t>
      </w:r>
      <w:proofErr w:type="spellStart"/>
      <w:r>
        <w:t>услуги</w:t>
      </w:r>
      <w:proofErr w:type="spellEnd"/>
      <w:r>
        <w:t xml:space="preserve">,  </w:t>
      </w:r>
      <w:proofErr w:type="spellStart"/>
      <w:r>
        <w:t>выходящие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рамки</w:t>
      </w:r>
      <w:proofErr w:type="spellEnd"/>
      <w:r>
        <w:t xml:space="preserve">  </w:t>
      </w:r>
      <w:proofErr w:type="spellStart"/>
      <w:r>
        <w:t>данного</w:t>
      </w:r>
      <w:proofErr w:type="spellEnd"/>
      <w:r>
        <w:t xml:space="preserve">  </w:t>
      </w:r>
      <w:proofErr w:type="spellStart"/>
      <w:r>
        <w:t>Договора</w:t>
      </w:r>
      <w:proofErr w:type="spellEnd"/>
      <w:r>
        <w:t xml:space="preserve">  </w:t>
      </w:r>
      <w:proofErr w:type="spellStart"/>
      <w:r>
        <w:t>оформляются</w:t>
      </w:r>
      <w:proofErr w:type="spellEnd"/>
      <w:r>
        <w:t xml:space="preserve"> </w:t>
      </w:r>
      <w:proofErr w:type="spellStart"/>
      <w:r>
        <w:t>дополнительным</w:t>
      </w:r>
      <w:proofErr w:type="spellEnd"/>
      <w:r>
        <w:t xml:space="preserve"> </w:t>
      </w:r>
      <w:proofErr w:type="spellStart"/>
      <w:r>
        <w:t>соглашением</w:t>
      </w:r>
      <w:proofErr w:type="spellEnd"/>
      <w:r>
        <w:t xml:space="preserve"> и </w:t>
      </w:r>
      <w:proofErr w:type="spellStart"/>
      <w:r>
        <w:t>оплачиваются</w:t>
      </w:r>
      <w:proofErr w:type="spellEnd"/>
      <w:r>
        <w:t xml:space="preserve"> </w:t>
      </w:r>
      <w:proofErr w:type="spellStart"/>
      <w:r>
        <w:t>отдельно</w:t>
      </w:r>
      <w:proofErr w:type="spellEnd"/>
      <w: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373C80" w:rsidRDefault="006D0431">
      <w:pPr>
        <w:jc w:val="center"/>
        <w:rPr>
          <w:b/>
        </w:rPr>
      </w:pPr>
      <w:r>
        <w:t xml:space="preserve">2.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обязанности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  <w:r>
        <w:rPr>
          <w:b/>
        </w:rP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pPr>
        <w:rPr>
          <w:b/>
        </w:rPr>
      </w:pPr>
      <w:proofErr w:type="spellStart"/>
      <w:r>
        <w:rPr>
          <w:b/>
        </w:rPr>
        <w:t>Обязанности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Исполнителя</w:t>
      </w:r>
      <w:proofErr w:type="spellEnd"/>
      <w:r>
        <w:rPr>
          <w:b/>
        </w:rPr>
        <w:t>:</w:t>
      </w:r>
    </w:p>
    <w:p w:rsidR="00373C80" w:rsidRDefault="006D0431">
      <w:r>
        <w:t>2.1</w:t>
      </w:r>
      <w:proofErr w:type="gramStart"/>
      <w:r>
        <w:t xml:space="preserve">.  </w:t>
      </w:r>
      <w:proofErr w:type="spellStart"/>
      <w:r>
        <w:t>Исполнитель</w:t>
      </w:r>
      <w:proofErr w:type="spellEnd"/>
      <w:proofErr w:type="gramEnd"/>
      <w:r>
        <w:t xml:space="preserve">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, </w:t>
      </w:r>
      <w:proofErr w:type="spellStart"/>
      <w:r>
        <w:t>указанные</w:t>
      </w:r>
      <w:proofErr w:type="spellEnd"/>
      <w:r>
        <w:t xml:space="preserve"> в </w:t>
      </w:r>
      <w:proofErr w:type="spellStart"/>
      <w:r>
        <w:t>Приложении</w:t>
      </w:r>
      <w:proofErr w:type="spellEnd"/>
      <w:r>
        <w:t xml:space="preserve"> №1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373C80" w:rsidRDefault="006D0431">
      <w:r>
        <w:t xml:space="preserve">2.3.  </w:t>
      </w: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требованию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</w:t>
      </w:r>
      <w:proofErr w:type="spellStart"/>
      <w:r>
        <w:t>информировать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(</w:t>
      </w:r>
      <w:proofErr w:type="spellStart"/>
      <w:r>
        <w:t>Заказчика</w:t>
      </w:r>
      <w:proofErr w:type="spellEnd"/>
      <w:r>
        <w:t xml:space="preserve">) о </w:t>
      </w:r>
      <w:proofErr w:type="spellStart"/>
      <w:r>
        <w:t>ходе</w:t>
      </w:r>
      <w:proofErr w:type="spellEnd"/>
      <w:r>
        <w:t xml:space="preserve">  </w:t>
      </w:r>
    </w:p>
    <w:p w:rsidR="00373C80" w:rsidRDefault="006D0431">
      <w:proofErr w:type="spellStart"/>
      <w:proofErr w:type="gramStart"/>
      <w:r>
        <w:t>проведения</w:t>
      </w:r>
      <w:proofErr w:type="spellEnd"/>
      <w:proofErr w:type="gramEnd"/>
      <w:r>
        <w:t xml:space="preserve"> </w:t>
      </w:r>
      <w:proofErr w:type="spellStart"/>
      <w:r>
        <w:t>работ</w:t>
      </w:r>
      <w:proofErr w:type="spellEnd"/>
      <w:r>
        <w:t xml:space="preserve"> и </w:t>
      </w:r>
      <w:proofErr w:type="spellStart"/>
      <w:r>
        <w:t>промежуточных</w:t>
      </w:r>
      <w:proofErr w:type="spellEnd"/>
      <w:r>
        <w:t xml:space="preserve"> </w:t>
      </w:r>
      <w:proofErr w:type="spellStart"/>
      <w:r>
        <w:t>результатах</w:t>
      </w:r>
      <w:proofErr w:type="spellEnd"/>
      <w:r>
        <w:t xml:space="preserve">.  </w:t>
      </w:r>
    </w:p>
    <w:p w:rsidR="00373C80" w:rsidRDefault="006D0431">
      <w:r>
        <w:t xml:space="preserve">2.4.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пяти</w:t>
      </w:r>
      <w:proofErr w:type="spellEnd"/>
      <w:r>
        <w:t xml:space="preserve"> (5)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Заказчику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Акт</w:t>
      </w:r>
      <w:proofErr w:type="spellEnd"/>
      <w:r>
        <w:rPr>
          <w:lang w:val="ru-RU"/>
        </w:rPr>
        <w:t xml:space="preserve"> </w:t>
      </w:r>
      <w:proofErr w:type="spellStart"/>
      <w:r>
        <w:t>приема-сдачи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>.</w:t>
      </w:r>
    </w:p>
    <w:p w:rsidR="00373C80" w:rsidRDefault="00373C80"/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pPr>
        <w:rPr>
          <w:b/>
        </w:rPr>
      </w:pPr>
      <w:proofErr w:type="spellStart"/>
      <w:r>
        <w:rPr>
          <w:b/>
        </w:rPr>
        <w:t>Обязанности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Заказчика</w:t>
      </w:r>
      <w:proofErr w:type="spellEnd"/>
      <w:r>
        <w:rPr>
          <w:b/>
        </w:rPr>
        <w:t>:</w:t>
      </w:r>
    </w:p>
    <w:p w:rsidR="00373C80" w:rsidRDefault="00373C80">
      <w:pPr>
        <w:rPr>
          <w:b/>
        </w:rPr>
      </w:pPr>
    </w:p>
    <w:p w:rsidR="00373C80" w:rsidRDefault="006D0431">
      <w:r>
        <w:t xml:space="preserve">2.6.  </w:t>
      </w:r>
      <w:proofErr w:type="spellStart"/>
      <w:r>
        <w:t>Своевременно</w:t>
      </w:r>
      <w:proofErr w:type="spellEnd"/>
      <w:r>
        <w:t xml:space="preserve">  и  в  </w:t>
      </w:r>
      <w:proofErr w:type="spellStart"/>
      <w:r>
        <w:t>полном</w:t>
      </w:r>
      <w:proofErr w:type="spellEnd"/>
      <w:r>
        <w:t xml:space="preserve">  </w:t>
      </w:r>
      <w:proofErr w:type="spellStart"/>
      <w:r>
        <w:t>объеме</w:t>
      </w:r>
      <w:proofErr w:type="spellEnd"/>
      <w:r>
        <w:t xml:space="preserve">  </w:t>
      </w:r>
      <w:proofErr w:type="spellStart"/>
      <w:r>
        <w:t>производить</w:t>
      </w:r>
      <w:proofErr w:type="spellEnd"/>
      <w:r>
        <w:t xml:space="preserve">  </w:t>
      </w:r>
      <w:proofErr w:type="spellStart"/>
      <w:r>
        <w:t>оплату</w:t>
      </w:r>
      <w:proofErr w:type="spellEnd"/>
      <w:r>
        <w:t xml:space="preserve">  </w:t>
      </w:r>
      <w:proofErr w:type="spellStart"/>
      <w:r>
        <w:t>работ</w:t>
      </w:r>
      <w:proofErr w:type="spellEnd"/>
      <w:r>
        <w:t xml:space="preserve">  </w:t>
      </w:r>
      <w:proofErr w:type="spellStart"/>
      <w:r>
        <w:t>Исполнителя</w:t>
      </w:r>
      <w:proofErr w:type="spellEnd"/>
      <w:r>
        <w:t xml:space="preserve">  </w:t>
      </w:r>
      <w:proofErr w:type="spellStart"/>
      <w:r>
        <w:t>согласно</w:t>
      </w:r>
      <w:proofErr w:type="spellEnd"/>
      <w:r>
        <w:t xml:space="preserve">  </w:t>
      </w:r>
      <w:proofErr w:type="spellStart"/>
      <w:r>
        <w:t>условиям</w:t>
      </w:r>
      <w:proofErr w:type="spellEnd"/>
      <w:r>
        <w:rPr>
          <w:lang w:val="ru-RU"/>
        </w:rPr>
        <w:t xml:space="preserve"> </w:t>
      </w:r>
      <w:proofErr w:type="spellStart"/>
      <w:r>
        <w:t>Раздела</w:t>
      </w:r>
      <w:proofErr w:type="spellEnd"/>
      <w:r>
        <w:t xml:space="preserve"> 3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373C80" w:rsidRDefault="006D0431">
      <w:r>
        <w:t>2.</w:t>
      </w:r>
      <w:r w:rsidR="00AB0528">
        <w:rPr>
          <w:lang w:val="ru-RU"/>
        </w:rPr>
        <w:t>7</w:t>
      </w:r>
      <w:r>
        <w:t xml:space="preserve">.   </w:t>
      </w:r>
      <w:proofErr w:type="spellStart"/>
      <w:r>
        <w:t>Заказчик</w:t>
      </w:r>
      <w:proofErr w:type="spellEnd"/>
      <w:r>
        <w:t xml:space="preserve">   в   </w:t>
      </w:r>
      <w:proofErr w:type="spellStart"/>
      <w:r>
        <w:t>течение</w:t>
      </w:r>
      <w:proofErr w:type="spellEnd"/>
      <w:r>
        <w:t xml:space="preserve">   5   </w:t>
      </w:r>
      <w:proofErr w:type="spellStart"/>
      <w:r>
        <w:t>рабочих</w:t>
      </w:r>
      <w:proofErr w:type="spellEnd"/>
      <w:r>
        <w:t xml:space="preserve">   </w:t>
      </w:r>
      <w:proofErr w:type="spellStart"/>
      <w:r>
        <w:t>дней</w:t>
      </w:r>
      <w:proofErr w:type="spellEnd"/>
      <w:r>
        <w:t xml:space="preserve">   </w:t>
      </w:r>
      <w:proofErr w:type="spellStart"/>
      <w:r>
        <w:t>обязуется</w:t>
      </w:r>
      <w:proofErr w:type="spellEnd"/>
      <w:r>
        <w:t xml:space="preserve">   </w:t>
      </w:r>
      <w:proofErr w:type="spellStart"/>
      <w:r>
        <w:t>рассмотреть</w:t>
      </w:r>
      <w:proofErr w:type="spellEnd"/>
      <w:r>
        <w:t xml:space="preserve">   </w:t>
      </w:r>
      <w:proofErr w:type="spellStart"/>
      <w:r>
        <w:t>предоставленные</w:t>
      </w:r>
      <w:proofErr w:type="spellEnd"/>
      <w:r>
        <w:t xml:space="preserve"> </w:t>
      </w:r>
      <w:proofErr w:type="spellStart"/>
      <w:r>
        <w:t>Исполнителем</w:t>
      </w:r>
      <w:proofErr w:type="spellEnd"/>
      <w:r>
        <w:rPr>
          <w:lang w:val="ru-RU"/>
        </w:rP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задаче</w:t>
      </w:r>
      <w:proofErr w:type="spellEnd"/>
      <w:r>
        <w:t xml:space="preserve">, </w:t>
      </w:r>
      <w:proofErr w:type="spellStart"/>
      <w:r>
        <w:t>указанной</w:t>
      </w:r>
      <w:proofErr w:type="spellEnd"/>
      <w:r>
        <w:t xml:space="preserve"> в </w:t>
      </w:r>
      <w:proofErr w:type="spellStart"/>
      <w:r>
        <w:t>Приложении</w:t>
      </w:r>
      <w:proofErr w:type="spellEnd"/>
      <w:r>
        <w:t xml:space="preserve"> № 1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>.</w:t>
      </w:r>
    </w:p>
    <w:p w:rsidR="00373C80" w:rsidRDefault="00373C80">
      <w:pPr>
        <w:rPr>
          <w:rFonts w:eastAsia="Times New Roman" w:cs="Times New Roman"/>
        </w:rPr>
      </w:pPr>
    </w:p>
    <w:p w:rsidR="00373C80" w:rsidRDefault="00373C80">
      <w:pPr>
        <w:jc w:val="center"/>
        <w:rPr>
          <w:rFonts w:eastAsia="Times New Roman" w:cs="Times New Roman"/>
          <w:b/>
        </w:rPr>
      </w:pPr>
    </w:p>
    <w:p w:rsidR="00373C80" w:rsidRDefault="006D0431">
      <w:pPr>
        <w:jc w:val="center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Стоимость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расчетов</w:t>
      </w:r>
      <w:proofErr w:type="spellEnd"/>
      <w:r>
        <w:rPr>
          <w:b/>
        </w:rPr>
        <w:t>.</w:t>
      </w:r>
    </w:p>
    <w:p w:rsidR="00373C80" w:rsidRDefault="00373C80">
      <w:pPr>
        <w:jc w:val="center"/>
        <w:rPr>
          <w:b/>
        </w:rPr>
      </w:pPr>
    </w:p>
    <w:p w:rsidR="00373C80" w:rsidRDefault="006D0431">
      <w:r>
        <w:t xml:space="preserve">3.1. </w:t>
      </w:r>
      <w:r>
        <w:rPr>
          <w:lang w:val="ru-RU"/>
        </w:rPr>
        <w:t>Стоимость услуг</w:t>
      </w:r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r>
        <w:rPr>
          <w:lang w:val="ru-RU"/>
        </w:rPr>
        <w:t xml:space="preserve">составляет </w:t>
      </w:r>
      <w:r w:rsidR="00241742">
        <w:rPr>
          <w:rFonts w:ascii="Arial" w:eastAsia="Times New Roman" w:hAnsi="Arial" w:cs="Arial"/>
          <w:sz w:val="20"/>
          <w:szCs w:val="20"/>
          <w:lang w:val="ru-RU" w:eastAsia="ru-RU"/>
        </w:rPr>
        <w:t>_______________</w:t>
      </w:r>
      <w:r>
        <w:rPr>
          <w:lang w:val="ru-RU"/>
        </w:rPr>
        <w:t xml:space="preserve"> </w:t>
      </w:r>
      <w:bookmarkStart w:id="1" w:name="__DdeLink__2732_3639994070"/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, без НДС</w:t>
      </w:r>
      <w:bookmarkEnd w:id="1"/>
      <w:r>
        <w:rPr>
          <w:lang w:val="ru-RU"/>
        </w:rPr>
        <w:t>.</w:t>
      </w:r>
    </w:p>
    <w:p w:rsidR="00373C80" w:rsidRDefault="006D0431">
      <w:r>
        <w:t xml:space="preserve">3.2. </w:t>
      </w:r>
      <w:proofErr w:type="spellStart"/>
      <w:r>
        <w:t>Оплата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t xml:space="preserve"> </w:t>
      </w:r>
      <w:proofErr w:type="spellStart"/>
      <w:r>
        <w:t>Заказчиком</w:t>
      </w:r>
      <w:proofErr w:type="spellEnd"/>
      <w:r>
        <w:rPr>
          <w:lang w:val="ru-RU"/>
        </w:rPr>
        <w:t xml:space="preserve"> в следующем порядке:</w:t>
      </w:r>
    </w:p>
    <w:p w:rsidR="00373C80" w:rsidRDefault="006D0431">
      <w:r>
        <w:rPr>
          <w:lang w:val="ru-RU"/>
        </w:rPr>
        <w:t xml:space="preserve">       1.авансовый платеж по настоящему договору составляет </w:t>
      </w:r>
      <w:r w:rsidR="00241742">
        <w:rPr>
          <w:rFonts w:eastAsia="Times New Roman"/>
          <w:lang w:val="ru-RU"/>
        </w:rPr>
        <w:t>____________</w:t>
      </w:r>
      <w:proofErr w:type="gramStart"/>
      <w:r w:rsidR="00241742">
        <w:rPr>
          <w:rFonts w:eastAsia="Times New Roman"/>
          <w:lang w:val="ru-RU"/>
        </w:rPr>
        <w:t>_</w:t>
      </w:r>
      <w:r>
        <w:rPr>
          <w:rFonts w:eastAsia="Times New Roman"/>
          <w:lang w:val="ru-RU"/>
        </w:rPr>
        <w:t xml:space="preserve">,  </w:t>
      </w:r>
      <w:proofErr w:type="spellStart"/>
      <w:r>
        <w:rPr>
          <w:rFonts w:eastAsia="Times New Roman"/>
          <w:lang w:val="ru-RU"/>
        </w:rPr>
        <w:t>руб</w:t>
      </w:r>
      <w:proofErr w:type="spellEnd"/>
      <w:proofErr w:type="gramEnd"/>
      <w:r>
        <w:rPr>
          <w:rFonts w:eastAsia="Times New Roman"/>
          <w:lang w:val="ru-RU"/>
        </w:rPr>
        <w:t>, без НДС</w:t>
      </w:r>
    </w:p>
    <w:p w:rsidR="00373C80" w:rsidRDefault="00AB0528">
      <w:r>
        <w:rPr>
          <w:rFonts w:eastAsia="Times New Roman"/>
          <w:lang w:val="ru-RU"/>
        </w:rPr>
        <w:t xml:space="preserve">       2</w:t>
      </w:r>
      <w:r w:rsidR="006D0431">
        <w:rPr>
          <w:rFonts w:eastAsia="Times New Roman"/>
          <w:lang w:val="ru-RU"/>
        </w:rPr>
        <w:t xml:space="preserve">. следующая оплата в сумме </w:t>
      </w:r>
      <w:r w:rsidR="00241742">
        <w:rPr>
          <w:rFonts w:eastAsia="Times New Roman"/>
          <w:lang w:val="ru-RU"/>
        </w:rPr>
        <w:t>__________</w:t>
      </w:r>
      <w:r w:rsidR="006D0431">
        <w:rPr>
          <w:rFonts w:eastAsia="Times New Roman"/>
          <w:lang w:val="ru-RU"/>
        </w:rPr>
        <w:t xml:space="preserve">, </w:t>
      </w:r>
      <w:proofErr w:type="spellStart"/>
      <w:r w:rsidR="006D0431">
        <w:rPr>
          <w:rFonts w:eastAsia="Times New Roman"/>
          <w:lang w:val="ru-RU"/>
        </w:rPr>
        <w:t>руб</w:t>
      </w:r>
      <w:proofErr w:type="spellEnd"/>
      <w:r w:rsidR="006D0431">
        <w:rPr>
          <w:rFonts w:eastAsia="Times New Roman"/>
          <w:lang w:val="ru-RU"/>
        </w:rPr>
        <w:t>, без НДС, не позднее 5 календарных дней, после подписания акта выполненных работ.</w:t>
      </w:r>
    </w:p>
    <w:p w:rsidR="00373C80" w:rsidRDefault="006D0431">
      <w:r>
        <w:t xml:space="preserve">3.3.  </w:t>
      </w:r>
      <w:proofErr w:type="spellStart"/>
      <w:r>
        <w:t>Расчеты</w:t>
      </w:r>
      <w:proofErr w:type="spellEnd"/>
      <w:r>
        <w:t xml:space="preserve"> </w:t>
      </w:r>
      <w:proofErr w:type="spellStart"/>
      <w:r>
        <w:t>производятся</w:t>
      </w:r>
      <w:proofErr w:type="spellEnd"/>
      <w:r>
        <w:t xml:space="preserve"> в </w:t>
      </w:r>
      <w:r>
        <w:rPr>
          <w:lang w:val="ru-RU"/>
        </w:rPr>
        <w:t xml:space="preserve">наличном или </w:t>
      </w:r>
      <w:proofErr w:type="spellStart"/>
      <w:r>
        <w:t>безналичном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, </w:t>
      </w:r>
      <w:proofErr w:type="spellStart"/>
      <w:r>
        <w:t>днем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считается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поступления</w:t>
      </w:r>
      <w:proofErr w:type="spellEnd"/>
      <w:r>
        <w:t xml:space="preserve"> 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расчетный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 xml:space="preserve">.  </w:t>
      </w:r>
    </w:p>
    <w:p w:rsidR="00373C80" w:rsidRDefault="00373C80"/>
    <w:p w:rsidR="00373C80" w:rsidRDefault="006D0431">
      <w:pPr>
        <w:jc w:val="center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  <w:r>
        <w:rPr>
          <w:b/>
        </w:rP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r>
        <w:lastRenderedPageBreak/>
        <w:t xml:space="preserve">4.1. </w:t>
      </w:r>
      <w:proofErr w:type="spellStart"/>
      <w:r>
        <w:rPr>
          <w:rFonts w:cs="Calibri"/>
          <w:color w:val="000000"/>
          <w:lang w:eastAsia="ar-SA"/>
        </w:rPr>
        <w:t>Заказчик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утверждает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Дизайн-концепцию</w:t>
      </w:r>
      <w:proofErr w:type="spellEnd"/>
      <w:r>
        <w:rPr>
          <w:rFonts w:cs="Calibri"/>
          <w:color w:val="000000"/>
          <w:lang w:eastAsia="ar-SA"/>
        </w:rPr>
        <w:t xml:space="preserve"> </w:t>
      </w:r>
      <w:r w:rsidR="00BA1766">
        <w:rPr>
          <w:rFonts w:cs="Calibri"/>
          <w:color w:val="000000"/>
          <w:lang w:val="ru-RU" w:eastAsia="ar-SA"/>
        </w:rPr>
        <w:t>всех элементов фирменного стиля</w:t>
      </w:r>
      <w:r>
        <w:rPr>
          <w:rFonts w:cs="Calibri"/>
          <w:color w:val="000000"/>
          <w:lang w:eastAsia="ar-SA"/>
        </w:rPr>
        <w:t xml:space="preserve"> в </w:t>
      </w:r>
      <w:proofErr w:type="spellStart"/>
      <w:r>
        <w:rPr>
          <w:rFonts w:cs="Calibri"/>
          <w:color w:val="000000"/>
          <w:lang w:eastAsia="ar-SA"/>
        </w:rPr>
        <w:t>течение</w:t>
      </w:r>
      <w:proofErr w:type="spellEnd"/>
      <w:r>
        <w:rPr>
          <w:rFonts w:cs="Calibri"/>
          <w:color w:val="000000"/>
          <w:lang w:eastAsia="ar-SA"/>
        </w:rPr>
        <w:t xml:space="preserve"> 5 (</w:t>
      </w:r>
      <w:proofErr w:type="spellStart"/>
      <w:r>
        <w:rPr>
          <w:rFonts w:cs="Calibri"/>
          <w:color w:val="000000"/>
          <w:lang w:eastAsia="ar-SA"/>
        </w:rPr>
        <w:t>пяти</w:t>
      </w:r>
      <w:proofErr w:type="spellEnd"/>
      <w:r>
        <w:rPr>
          <w:rFonts w:cs="Calibri"/>
          <w:color w:val="000000"/>
          <w:lang w:eastAsia="ar-SA"/>
        </w:rPr>
        <w:t xml:space="preserve">) </w:t>
      </w:r>
      <w:proofErr w:type="spellStart"/>
      <w:r>
        <w:rPr>
          <w:rFonts w:cs="Calibri"/>
          <w:color w:val="000000"/>
          <w:lang w:eastAsia="ar-SA"/>
        </w:rPr>
        <w:t>рабочих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дней</w:t>
      </w:r>
      <w:proofErr w:type="spellEnd"/>
      <w:r>
        <w:rPr>
          <w:rFonts w:cs="Calibri"/>
          <w:color w:val="000000"/>
          <w:lang w:eastAsia="ar-SA"/>
        </w:rPr>
        <w:t xml:space="preserve"> с </w:t>
      </w:r>
      <w:proofErr w:type="spellStart"/>
      <w:r>
        <w:rPr>
          <w:rFonts w:cs="Calibri"/>
          <w:color w:val="000000"/>
          <w:lang w:eastAsia="ar-SA"/>
        </w:rPr>
        <w:t>даты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ее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получения</w:t>
      </w:r>
      <w:proofErr w:type="spellEnd"/>
      <w:r>
        <w:rPr>
          <w:rFonts w:cs="Calibri"/>
          <w:color w:val="000000"/>
          <w:lang w:eastAsia="ar-SA"/>
        </w:rPr>
        <w:t>;</w:t>
      </w:r>
    </w:p>
    <w:p w:rsidR="00373C80" w:rsidRDefault="006D0431">
      <w:r>
        <w:rPr>
          <w:rFonts w:cs="Calibri"/>
          <w:color w:val="000000"/>
          <w:lang w:val="ru-RU" w:eastAsia="ar-SA"/>
        </w:rPr>
        <w:t>4.2. В</w:t>
      </w:r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случае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отказа</w:t>
      </w:r>
      <w:proofErr w:type="spellEnd"/>
      <w:r>
        <w:rPr>
          <w:rFonts w:cs="Calibri"/>
          <w:color w:val="000000"/>
          <w:lang w:eastAsia="ar-SA"/>
        </w:rPr>
        <w:t xml:space="preserve"> в </w:t>
      </w:r>
      <w:proofErr w:type="spellStart"/>
      <w:r>
        <w:rPr>
          <w:rFonts w:cs="Calibri"/>
          <w:color w:val="000000"/>
          <w:lang w:eastAsia="ar-SA"/>
        </w:rPr>
        <w:t>приемке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Дизайн-концепции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Сайта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или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подписании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Промежуточного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акта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Заказчик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предоставляет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Исполнителю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мотивированный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письменный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отказ</w:t>
      </w:r>
      <w:proofErr w:type="spellEnd"/>
      <w:r>
        <w:rPr>
          <w:rFonts w:cs="Calibri"/>
          <w:color w:val="000000"/>
          <w:lang w:eastAsia="ar-SA"/>
        </w:rPr>
        <w:t xml:space="preserve"> в </w:t>
      </w:r>
      <w:proofErr w:type="spellStart"/>
      <w:r>
        <w:rPr>
          <w:rFonts w:cs="Calibri"/>
          <w:color w:val="000000"/>
          <w:lang w:eastAsia="ar-SA"/>
        </w:rPr>
        <w:t>их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приемке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или</w:t>
      </w:r>
      <w:proofErr w:type="spellEnd"/>
      <w:r>
        <w:rPr>
          <w:rFonts w:cs="Calibri"/>
          <w:color w:val="000000"/>
          <w:lang w:eastAsia="ar-SA"/>
        </w:rPr>
        <w:t xml:space="preserve"> </w:t>
      </w:r>
      <w:proofErr w:type="spellStart"/>
      <w:r>
        <w:rPr>
          <w:rFonts w:cs="Calibri"/>
          <w:color w:val="000000"/>
          <w:lang w:eastAsia="ar-SA"/>
        </w:rPr>
        <w:t>подписании</w:t>
      </w:r>
      <w:proofErr w:type="spellEnd"/>
      <w:r>
        <w:rPr>
          <w:rFonts w:cs="Calibri"/>
          <w:color w:val="000000"/>
          <w:lang w:eastAsia="ar-SA"/>
        </w:rPr>
        <w:t xml:space="preserve">, </w:t>
      </w:r>
      <w:proofErr w:type="spellStart"/>
      <w:r>
        <w:rPr>
          <w:rFonts w:cs="Calibri"/>
          <w:color w:val="000000"/>
          <w:lang w:eastAsia="ar-SA"/>
        </w:rPr>
        <w:t>соответственно</w:t>
      </w:r>
      <w:proofErr w:type="spellEnd"/>
      <w:r>
        <w:rPr>
          <w:rFonts w:cs="Calibri"/>
          <w:color w:val="000000"/>
          <w:lang w:eastAsia="ar-SA"/>
        </w:rPr>
        <w:t>;</w:t>
      </w:r>
    </w:p>
    <w:p w:rsidR="00373C80" w:rsidRDefault="00BA1766">
      <w:r>
        <w:rPr>
          <w:rFonts w:cs="Calibri"/>
          <w:lang w:val="ru-RU"/>
        </w:rPr>
        <w:t>4.3</w:t>
      </w:r>
      <w:r w:rsidR="006D0431">
        <w:rPr>
          <w:rFonts w:cs="Calibri"/>
          <w:lang w:val="ru-RU"/>
        </w:rPr>
        <w:t xml:space="preserve">. </w:t>
      </w:r>
      <w:r w:rsidR="006D0431">
        <w:t xml:space="preserve"> В  </w:t>
      </w:r>
      <w:proofErr w:type="spellStart"/>
      <w:r w:rsidR="006D0431">
        <w:t>течение</w:t>
      </w:r>
      <w:proofErr w:type="spellEnd"/>
      <w:r w:rsidR="006D0431">
        <w:t xml:space="preserve">  </w:t>
      </w:r>
      <w:proofErr w:type="spellStart"/>
      <w:r w:rsidR="006D0431">
        <w:t>пяти</w:t>
      </w:r>
      <w:proofErr w:type="spellEnd"/>
      <w:r w:rsidR="006D0431">
        <w:t xml:space="preserve">  </w:t>
      </w:r>
      <w:proofErr w:type="spellStart"/>
      <w:r w:rsidR="006D0431">
        <w:t>рабочих</w:t>
      </w:r>
      <w:proofErr w:type="spellEnd"/>
      <w:r w:rsidR="006D0431">
        <w:t xml:space="preserve">  </w:t>
      </w:r>
      <w:proofErr w:type="spellStart"/>
      <w:r w:rsidR="006D0431">
        <w:t>дней</w:t>
      </w:r>
      <w:proofErr w:type="spellEnd"/>
      <w:r w:rsidR="006D0431">
        <w:t xml:space="preserve">  с  </w:t>
      </w:r>
      <w:proofErr w:type="spellStart"/>
      <w:r w:rsidR="006D0431">
        <w:t>момента</w:t>
      </w:r>
      <w:proofErr w:type="spellEnd"/>
      <w:r w:rsidR="006D0431">
        <w:t xml:space="preserve">  </w:t>
      </w:r>
      <w:proofErr w:type="spellStart"/>
      <w:r w:rsidR="006D0431">
        <w:t>окончания</w:t>
      </w:r>
      <w:proofErr w:type="spellEnd"/>
      <w:r w:rsidR="006D0431">
        <w:t xml:space="preserve">  </w:t>
      </w:r>
      <w:proofErr w:type="spellStart"/>
      <w:r w:rsidR="006D0431">
        <w:t>работ</w:t>
      </w:r>
      <w:proofErr w:type="spellEnd"/>
      <w:r w:rsidR="006D0431">
        <w:t xml:space="preserve">  </w:t>
      </w:r>
      <w:proofErr w:type="spellStart"/>
      <w:r w:rsidR="006D0431">
        <w:t>Исполнителем</w:t>
      </w:r>
      <w:proofErr w:type="spellEnd"/>
      <w:r w:rsidR="006D0431">
        <w:t xml:space="preserve">,  </w:t>
      </w:r>
      <w:proofErr w:type="spellStart"/>
      <w:r w:rsidR="006D0431">
        <w:t>согласно</w:t>
      </w:r>
      <w:proofErr w:type="spellEnd"/>
      <w:r w:rsidR="006D0431">
        <w:t xml:space="preserve">  </w:t>
      </w:r>
      <w:proofErr w:type="spellStart"/>
      <w:r w:rsidR="006D0431">
        <w:t>приложению</w:t>
      </w:r>
      <w:proofErr w:type="spellEnd"/>
      <w:r w:rsidR="006D0431">
        <w:rPr>
          <w:lang w:val="ru-RU"/>
        </w:rPr>
        <w:t xml:space="preserve"> </w:t>
      </w:r>
      <w:r w:rsidR="006D0431">
        <w:t xml:space="preserve">№1    и  </w:t>
      </w:r>
      <w:proofErr w:type="spellStart"/>
      <w:r w:rsidR="006D0431">
        <w:t>предоставлению</w:t>
      </w:r>
      <w:proofErr w:type="spellEnd"/>
      <w:r w:rsidR="006D0431">
        <w:t xml:space="preserve">  </w:t>
      </w:r>
      <w:proofErr w:type="spellStart"/>
      <w:r w:rsidR="006D0431">
        <w:t>результатов</w:t>
      </w:r>
      <w:proofErr w:type="spellEnd"/>
      <w:r w:rsidR="006D0431">
        <w:t xml:space="preserve">  </w:t>
      </w:r>
      <w:proofErr w:type="spellStart"/>
      <w:r w:rsidR="006D0431">
        <w:t>Заказчику</w:t>
      </w:r>
      <w:proofErr w:type="spellEnd"/>
      <w:r w:rsidR="006D0431">
        <w:t xml:space="preserve">  </w:t>
      </w:r>
      <w:proofErr w:type="spellStart"/>
      <w:r w:rsidR="006D0431">
        <w:t>по</w:t>
      </w:r>
      <w:proofErr w:type="spellEnd"/>
      <w:r w:rsidR="006D0431">
        <w:t xml:space="preserve">  </w:t>
      </w:r>
      <w:proofErr w:type="spellStart"/>
      <w:r w:rsidR="006D0431">
        <w:t>данному</w:t>
      </w:r>
      <w:proofErr w:type="spellEnd"/>
      <w:r w:rsidR="006D0431">
        <w:t xml:space="preserve">  </w:t>
      </w:r>
      <w:proofErr w:type="spellStart"/>
      <w:r w:rsidR="006D0431">
        <w:t>Договору</w:t>
      </w:r>
      <w:proofErr w:type="spellEnd"/>
      <w:r w:rsidR="006D0431">
        <w:t xml:space="preserve">,  </w:t>
      </w:r>
      <w:proofErr w:type="spellStart"/>
      <w:r w:rsidR="006D0431">
        <w:t>Заказчик</w:t>
      </w:r>
      <w:proofErr w:type="spellEnd"/>
      <w:r w:rsidR="006D0431">
        <w:t xml:space="preserve">  </w:t>
      </w:r>
      <w:proofErr w:type="spellStart"/>
      <w:r w:rsidR="006D0431">
        <w:t>подписывает</w:t>
      </w:r>
      <w:proofErr w:type="spellEnd"/>
      <w:r w:rsidR="006D0431">
        <w:t xml:space="preserve">  </w:t>
      </w:r>
      <w:proofErr w:type="spellStart"/>
      <w:r w:rsidR="006D0431">
        <w:t>два</w:t>
      </w:r>
      <w:proofErr w:type="spellEnd"/>
      <w:r w:rsidR="006D0431">
        <w:t xml:space="preserve">  </w:t>
      </w:r>
      <w:proofErr w:type="spellStart"/>
      <w:r w:rsidR="006D0431">
        <w:t>Акта</w:t>
      </w:r>
      <w:proofErr w:type="spellEnd"/>
      <w:r w:rsidR="006D0431">
        <w:t>-</w:t>
      </w:r>
      <w:r w:rsidR="006D0431">
        <w:rPr>
          <w:lang w:val="ru-RU"/>
        </w:rPr>
        <w:t xml:space="preserve"> </w:t>
      </w:r>
      <w:proofErr w:type="spellStart"/>
      <w:r w:rsidR="006D0431">
        <w:t>приемки</w:t>
      </w:r>
      <w:proofErr w:type="spellEnd"/>
      <w:r w:rsidR="006D0431">
        <w:t xml:space="preserve"> </w:t>
      </w:r>
      <w:proofErr w:type="spellStart"/>
      <w:r w:rsidR="006D0431">
        <w:t>услуг</w:t>
      </w:r>
      <w:proofErr w:type="spellEnd"/>
      <w:r w:rsidR="006D0431">
        <w:t xml:space="preserve"> </w:t>
      </w:r>
      <w:proofErr w:type="spellStart"/>
      <w:r w:rsidR="006D0431">
        <w:t>Исполнителя</w:t>
      </w:r>
      <w:proofErr w:type="spellEnd"/>
      <w:r w:rsidR="006D0431">
        <w:t xml:space="preserve"> </w:t>
      </w:r>
      <w:proofErr w:type="spellStart"/>
      <w:r w:rsidR="006D0431">
        <w:t>либо</w:t>
      </w:r>
      <w:proofErr w:type="spellEnd"/>
      <w:r w:rsidR="006D0431">
        <w:t xml:space="preserve"> </w:t>
      </w:r>
      <w:proofErr w:type="spellStart"/>
      <w:r w:rsidR="006D0431">
        <w:t>составляет</w:t>
      </w:r>
      <w:proofErr w:type="spellEnd"/>
      <w:r w:rsidR="006D0431">
        <w:t xml:space="preserve"> </w:t>
      </w:r>
      <w:proofErr w:type="spellStart"/>
      <w:r w:rsidR="006D0431">
        <w:t>мотивированный</w:t>
      </w:r>
      <w:proofErr w:type="spellEnd"/>
      <w:r w:rsidR="006D0431">
        <w:t xml:space="preserve"> </w:t>
      </w:r>
      <w:proofErr w:type="spellStart"/>
      <w:r w:rsidR="006D0431">
        <w:t>отказ</w:t>
      </w:r>
      <w:proofErr w:type="spellEnd"/>
      <w:r w:rsidR="006D0431">
        <w:t xml:space="preserve"> в </w:t>
      </w:r>
      <w:proofErr w:type="spellStart"/>
      <w:r w:rsidR="006D0431">
        <w:t>приемке</w:t>
      </w:r>
      <w:proofErr w:type="spellEnd"/>
      <w:r w:rsidR="006D0431">
        <w:t xml:space="preserve"> </w:t>
      </w:r>
      <w:proofErr w:type="spellStart"/>
      <w:r w:rsidR="006D0431">
        <w:t>услуг</w:t>
      </w:r>
      <w:proofErr w:type="spellEnd"/>
      <w:r w:rsidR="006D0431"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pPr>
        <w:jc w:val="center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Ответственность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  <w:r>
        <w:rPr>
          <w:b/>
        </w:rP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r>
        <w:t xml:space="preserve">5.1.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ненадлежащее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несут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:rsidR="00373C80" w:rsidRDefault="006D0431">
      <w:r>
        <w:t xml:space="preserve">5.2.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просрочке</w:t>
      </w:r>
      <w:proofErr w:type="spellEnd"/>
      <w:r>
        <w:t xml:space="preserve"> </w:t>
      </w:r>
      <w:proofErr w:type="spellStart"/>
      <w:r>
        <w:t>Исполнителем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, </w:t>
      </w: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выплачивает</w:t>
      </w:r>
      <w:proofErr w:type="spellEnd"/>
      <w:r>
        <w:t xml:space="preserve"> </w:t>
      </w:r>
      <w:proofErr w:type="spellStart"/>
      <w:r>
        <w:t>Заказчику</w:t>
      </w:r>
      <w:proofErr w:type="spellEnd"/>
      <w:r>
        <w:t xml:space="preserve"> </w:t>
      </w:r>
      <w:proofErr w:type="spellStart"/>
      <w:r>
        <w:t>неустойку</w:t>
      </w:r>
      <w:proofErr w:type="spellEnd"/>
      <w:r>
        <w:t xml:space="preserve"> в </w:t>
      </w:r>
      <w:proofErr w:type="spellStart"/>
      <w:r>
        <w:t>размере</w:t>
      </w:r>
      <w:proofErr w:type="spellEnd"/>
      <w:r>
        <w:t xml:space="preserve"> 0.1%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оплаченных</w:t>
      </w:r>
      <w:proofErr w:type="spellEnd"/>
      <w:r>
        <w:t xml:space="preserve"> и </w:t>
      </w:r>
      <w:proofErr w:type="spellStart"/>
      <w:r>
        <w:t>невыполненных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просрочки</w:t>
      </w:r>
      <w:proofErr w:type="spellEnd"/>
      <w:r>
        <w:t xml:space="preserve">. </w:t>
      </w:r>
      <w:proofErr w:type="spellStart"/>
      <w:r>
        <w:t>Выплата</w:t>
      </w:r>
      <w:proofErr w:type="spellEnd"/>
      <w:r>
        <w:t xml:space="preserve"> </w:t>
      </w:r>
      <w:proofErr w:type="spellStart"/>
      <w:r>
        <w:t>неустойки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освобождает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>.</w:t>
      </w:r>
    </w:p>
    <w:p w:rsidR="00373C80" w:rsidRDefault="006D0431">
      <w:r>
        <w:t xml:space="preserve">5.3.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просрочке</w:t>
      </w:r>
      <w:proofErr w:type="spellEnd"/>
      <w:r>
        <w:t xml:space="preserve"> </w:t>
      </w:r>
      <w:proofErr w:type="spellStart"/>
      <w:r>
        <w:t>Заказчиком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п.3.2.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, </w:t>
      </w:r>
      <w:proofErr w:type="spellStart"/>
      <w:r>
        <w:t>Заказчик</w:t>
      </w:r>
      <w:proofErr w:type="spellEnd"/>
      <w:r>
        <w:t xml:space="preserve"> </w:t>
      </w:r>
      <w:proofErr w:type="spellStart"/>
      <w:r>
        <w:t>выплачивает</w:t>
      </w:r>
      <w:proofErr w:type="spellEnd"/>
      <w:r>
        <w:t xml:space="preserve"> </w:t>
      </w:r>
      <w:proofErr w:type="spellStart"/>
      <w:r>
        <w:t>Исполнителю</w:t>
      </w:r>
      <w:proofErr w:type="spellEnd"/>
      <w:r>
        <w:t xml:space="preserve"> </w:t>
      </w:r>
      <w:proofErr w:type="spellStart"/>
      <w:r>
        <w:t>неустойку</w:t>
      </w:r>
      <w:proofErr w:type="spellEnd"/>
      <w:r>
        <w:t xml:space="preserve"> в </w:t>
      </w:r>
      <w:proofErr w:type="spellStart"/>
      <w:r>
        <w:t>размере</w:t>
      </w:r>
      <w:proofErr w:type="spellEnd"/>
      <w:r>
        <w:t xml:space="preserve"> 0.1%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невыплаченной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суммы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просрочки</w:t>
      </w:r>
      <w:proofErr w:type="spellEnd"/>
      <w:r>
        <w:t xml:space="preserve">. </w:t>
      </w:r>
      <w:proofErr w:type="spellStart"/>
      <w:r>
        <w:t>Выплата</w:t>
      </w:r>
      <w:proofErr w:type="spellEnd"/>
      <w:r>
        <w:t xml:space="preserve"> </w:t>
      </w:r>
      <w:proofErr w:type="spellStart"/>
      <w:r>
        <w:t>неустойки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освобождает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обязанностей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выполненных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.</w:t>
      </w:r>
    </w:p>
    <w:p w:rsidR="00373C80" w:rsidRDefault="006D0431">
      <w:r>
        <w:t xml:space="preserve">5.4. </w:t>
      </w: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несет</w:t>
      </w:r>
      <w:proofErr w:type="spellEnd"/>
      <w:r>
        <w:t xml:space="preserve"> </w:t>
      </w:r>
      <w:proofErr w:type="spellStart"/>
      <w:r>
        <w:t>юридической</w:t>
      </w:r>
      <w:proofErr w:type="spellEnd"/>
      <w:r>
        <w:t xml:space="preserve">, </w:t>
      </w:r>
      <w:proofErr w:type="spellStart"/>
      <w:r>
        <w:t>материальной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, </w:t>
      </w:r>
      <w:proofErr w:type="spellStart"/>
      <w:r>
        <w:t>качество</w:t>
      </w:r>
      <w:proofErr w:type="spellEnd"/>
      <w:r>
        <w:t xml:space="preserve"> и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действующему</w:t>
      </w:r>
      <w:proofErr w:type="spellEnd"/>
      <w:r>
        <w:t xml:space="preserve"> </w:t>
      </w:r>
      <w:proofErr w:type="spellStart"/>
      <w:r>
        <w:t>законодательству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размещенной</w:t>
      </w:r>
      <w:proofErr w:type="spellEnd"/>
      <w:r>
        <w:t xml:space="preserve"> </w:t>
      </w:r>
      <w:proofErr w:type="spellStart"/>
      <w:r>
        <w:t>Заказчиком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>.</w:t>
      </w:r>
    </w:p>
    <w:p w:rsidR="00373C80" w:rsidRDefault="006D0431">
      <w:r>
        <w:t xml:space="preserve">5.5. </w:t>
      </w: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несёт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претензиям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к </w:t>
      </w:r>
      <w:proofErr w:type="spellStart"/>
      <w:r>
        <w:t>качеству</w:t>
      </w:r>
      <w:proofErr w:type="spellEnd"/>
      <w:r>
        <w:t xml:space="preserve"> </w:t>
      </w:r>
      <w:proofErr w:type="spellStart"/>
      <w:r>
        <w:t>соединения</w:t>
      </w:r>
      <w:proofErr w:type="spellEnd"/>
      <w:r>
        <w:t xml:space="preserve"> с </w:t>
      </w:r>
      <w:proofErr w:type="spellStart"/>
      <w:r>
        <w:t>сетью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связанным</w:t>
      </w:r>
      <w:proofErr w:type="spellEnd"/>
      <w:r>
        <w:t xml:space="preserve"> с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функционирования</w:t>
      </w:r>
      <w:proofErr w:type="spellEnd"/>
      <w:r>
        <w:t xml:space="preserve"> </w:t>
      </w:r>
      <w:proofErr w:type="spellStart"/>
      <w:r>
        <w:t>сетей</w:t>
      </w:r>
      <w:proofErr w:type="spellEnd"/>
      <w:r>
        <w:t xml:space="preserve"> </w:t>
      </w:r>
      <w:proofErr w:type="spellStart"/>
      <w:r>
        <w:t>Интернет-провайдеров</w:t>
      </w:r>
      <w:proofErr w:type="spellEnd"/>
      <w:r>
        <w:t xml:space="preserve">, с </w:t>
      </w:r>
      <w:proofErr w:type="spellStart"/>
      <w:r>
        <w:t>функционированием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 xml:space="preserve"> и </w:t>
      </w:r>
      <w:proofErr w:type="spellStart"/>
      <w:r>
        <w:t>программного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и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обстоятельствами</w:t>
      </w:r>
      <w:proofErr w:type="spellEnd"/>
      <w:r>
        <w:t xml:space="preserve">, </w:t>
      </w:r>
      <w:proofErr w:type="spellStart"/>
      <w:r>
        <w:t>находящимися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>.</w:t>
      </w:r>
    </w:p>
    <w:p w:rsidR="00373C80" w:rsidRDefault="006D0431">
      <w:r>
        <w:t xml:space="preserve">5.6. </w:t>
      </w:r>
      <w:proofErr w:type="spellStart"/>
      <w:r>
        <w:t>Споры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урегулированные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взаимному</w:t>
      </w:r>
      <w:proofErr w:type="spellEnd"/>
      <w:r>
        <w:t xml:space="preserve"> </w:t>
      </w:r>
      <w:proofErr w:type="spellStart"/>
      <w:r>
        <w:t>согласию</w:t>
      </w:r>
      <w:proofErr w:type="spellEnd"/>
      <w:r>
        <w:t xml:space="preserve">,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разрешению</w:t>
      </w:r>
      <w:proofErr w:type="spellEnd"/>
      <w:r>
        <w:t xml:space="preserve"> в </w:t>
      </w:r>
      <w:proofErr w:type="spellStart"/>
      <w:r>
        <w:t>судебном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>.</w:t>
      </w:r>
    </w:p>
    <w:p w:rsidR="00373C80" w:rsidRDefault="00373C80">
      <w:pPr>
        <w:rPr>
          <w:rFonts w:eastAsia="Times New Roman" w:cs="Times New Roman"/>
        </w:rPr>
      </w:pPr>
    </w:p>
    <w:p w:rsidR="00373C80" w:rsidRDefault="00373C80">
      <w:pPr>
        <w:rPr>
          <w:rFonts w:eastAsia="Times New Roman" w:cs="Times New Roman"/>
        </w:rPr>
      </w:pPr>
    </w:p>
    <w:p w:rsidR="00373C80" w:rsidRDefault="00373C80">
      <w:pPr>
        <w:rPr>
          <w:rFonts w:eastAsia="Times New Roman" w:cs="Times New Roman"/>
        </w:rPr>
      </w:pPr>
    </w:p>
    <w:p w:rsidR="00373C80" w:rsidRDefault="00373C80">
      <w:pPr>
        <w:rPr>
          <w:rFonts w:eastAsia="Times New Roman" w:cs="Times New Roman"/>
        </w:rPr>
      </w:pPr>
    </w:p>
    <w:p w:rsidR="00373C80" w:rsidRDefault="006D0431">
      <w:pPr>
        <w:jc w:val="center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Споры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разногласия</w:t>
      </w:r>
      <w:proofErr w:type="spellEnd"/>
      <w:r>
        <w:rPr>
          <w:b/>
        </w:rP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r>
        <w:t xml:space="preserve">6.1. </w:t>
      </w:r>
      <w:proofErr w:type="spellStart"/>
      <w:r>
        <w:t>Споры</w:t>
      </w:r>
      <w:proofErr w:type="spellEnd"/>
      <w:r>
        <w:t xml:space="preserve">, </w:t>
      </w:r>
      <w:proofErr w:type="spellStart"/>
      <w:r>
        <w:t>возникающие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, </w:t>
      </w:r>
      <w:proofErr w:type="spellStart"/>
      <w:r>
        <w:t>разрешаются</w:t>
      </w:r>
      <w:proofErr w:type="spellEnd"/>
      <w:r>
        <w:rPr>
          <w:lang w:val="ru-RU"/>
        </w:rPr>
        <w:t xml:space="preserve"> </w:t>
      </w:r>
      <w:r>
        <w:t xml:space="preserve">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переговоров</w:t>
      </w:r>
      <w:proofErr w:type="spellEnd"/>
      <w:r>
        <w:t xml:space="preserve">, а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</w:t>
      </w:r>
      <w:proofErr w:type="spellStart"/>
      <w:r>
        <w:t>обоюдного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в  </w:t>
      </w:r>
      <w:proofErr w:type="spellStart"/>
      <w:r>
        <w:t>суде</w:t>
      </w:r>
      <w:proofErr w:type="spellEnd"/>
      <w:r>
        <w:rPr>
          <w:lang w:val="ru-RU"/>
        </w:rPr>
        <w:t>.</w:t>
      </w:r>
    </w:p>
    <w:p w:rsidR="00373C80" w:rsidRDefault="006D0431">
      <w:r>
        <w:t xml:space="preserve">6.2.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предусмотренным</w:t>
      </w:r>
      <w:proofErr w:type="spellEnd"/>
      <w:r>
        <w:t xml:space="preserve">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 xml:space="preserve">, </w:t>
      </w:r>
      <w:proofErr w:type="spellStart"/>
      <w:r>
        <w:t>Стороны</w:t>
      </w:r>
      <w:proofErr w:type="spellEnd"/>
      <w:r>
        <w:t xml:space="preserve"> </w:t>
      </w:r>
      <w:proofErr w:type="spellStart"/>
      <w:proofErr w:type="gramStart"/>
      <w:r>
        <w:t>руководствуются</w:t>
      </w:r>
      <w:proofErr w:type="spellEnd"/>
      <w:r>
        <w:rPr>
          <w:lang w:val="ru-RU"/>
        </w:rPr>
        <w:t xml:space="preserve">  з</w:t>
      </w:r>
      <w:proofErr w:type="spellStart"/>
      <w:r>
        <w:t>аконодательством</w:t>
      </w:r>
      <w:proofErr w:type="spellEnd"/>
      <w:proofErr w:type="gram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pPr>
        <w:jc w:val="center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условия</w:t>
      </w:r>
      <w:proofErr w:type="spellEnd"/>
      <w:r>
        <w:rPr>
          <w:b/>
        </w:rP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r>
        <w:t xml:space="preserve">7.1.   </w:t>
      </w:r>
      <w:proofErr w:type="spellStart"/>
      <w:r>
        <w:t>Любые</w:t>
      </w:r>
      <w:proofErr w:type="spellEnd"/>
      <w:r>
        <w:t xml:space="preserve">   </w:t>
      </w:r>
      <w:proofErr w:type="spellStart"/>
      <w:r>
        <w:t>изменения</w:t>
      </w:r>
      <w:proofErr w:type="spellEnd"/>
      <w:r>
        <w:t xml:space="preserve">   и/</w:t>
      </w:r>
      <w:proofErr w:type="spellStart"/>
      <w:r>
        <w:t>или</w:t>
      </w:r>
      <w:proofErr w:type="spellEnd"/>
      <w:r>
        <w:t xml:space="preserve">   </w:t>
      </w:r>
      <w:proofErr w:type="spellStart"/>
      <w:r>
        <w:t>дополнения</w:t>
      </w:r>
      <w:proofErr w:type="spellEnd"/>
      <w:r>
        <w:t xml:space="preserve">   к   </w:t>
      </w:r>
      <w:proofErr w:type="spellStart"/>
      <w:r>
        <w:t>настоящему</w:t>
      </w:r>
      <w:proofErr w:type="spellEnd"/>
      <w:r>
        <w:t xml:space="preserve">   </w:t>
      </w:r>
      <w:proofErr w:type="spellStart"/>
      <w:r>
        <w:t>Договору</w:t>
      </w:r>
      <w:proofErr w:type="spellEnd"/>
      <w:r>
        <w:t xml:space="preserve">   </w:t>
      </w:r>
      <w:proofErr w:type="spellStart"/>
      <w:r>
        <w:t>должны</w:t>
      </w:r>
      <w:proofErr w:type="spellEnd"/>
      <w:r>
        <w:t xml:space="preserve">   </w:t>
      </w:r>
      <w:proofErr w:type="spellStart"/>
      <w:r>
        <w:t>быть</w:t>
      </w:r>
      <w:proofErr w:type="spellEnd"/>
      <w:r>
        <w:t xml:space="preserve">   </w:t>
      </w:r>
      <w:proofErr w:type="spellStart"/>
      <w:r>
        <w:t>выполнены</w:t>
      </w:r>
      <w:proofErr w:type="spellEnd"/>
      <w:r>
        <w:t xml:space="preserve">   в</w:t>
      </w:r>
      <w:r>
        <w:rPr>
          <w:lang w:val="ru-RU"/>
        </w:rPr>
        <w:t xml:space="preserve">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и </w:t>
      </w:r>
      <w:proofErr w:type="spellStart"/>
      <w:r>
        <w:t>подписаны</w:t>
      </w:r>
      <w:proofErr w:type="spellEnd"/>
      <w:r>
        <w:t xml:space="preserve"> </w:t>
      </w:r>
      <w:proofErr w:type="spellStart"/>
      <w:r>
        <w:t>обеими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>.</w:t>
      </w:r>
    </w:p>
    <w:p w:rsidR="00373C80" w:rsidRDefault="006D0431">
      <w:r>
        <w:t xml:space="preserve">7.2.   </w:t>
      </w:r>
      <w:proofErr w:type="spellStart"/>
      <w:r>
        <w:t>Об</w:t>
      </w:r>
      <w:proofErr w:type="spellEnd"/>
      <w:r>
        <w:t xml:space="preserve">   </w:t>
      </w:r>
      <w:proofErr w:type="spellStart"/>
      <w:r>
        <w:t>изменении</w:t>
      </w:r>
      <w:proofErr w:type="spellEnd"/>
      <w:r>
        <w:t xml:space="preserve">   </w:t>
      </w:r>
      <w:proofErr w:type="spellStart"/>
      <w:r>
        <w:t>адресов</w:t>
      </w:r>
      <w:proofErr w:type="spellEnd"/>
      <w:r>
        <w:t xml:space="preserve">   и   </w:t>
      </w:r>
      <w:proofErr w:type="spellStart"/>
      <w:r>
        <w:t>банковских</w:t>
      </w:r>
      <w:proofErr w:type="spellEnd"/>
      <w:r>
        <w:t xml:space="preserve">   </w:t>
      </w:r>
      <w:proofErr w:type="spellStart"/>
      <w:r>
        <w:t>реквизитов</w:t>
      </w:r>
      <w:proofErr w:type="spellEnd"/>
      <w:r>
        <w:t xml:space="preserve">   </w:t>
      </w:r>
      <w:proofErr w:type="spellStart"/>
      <w:r>
        <w:t>Стороны</w:t>
      </w:r>
      <w:proofErr w:type="spellEnd"/>
      <w:r>
        <w:t xml:space="preserve">   </w:t>
      </w:r>
      <w:proofErr w:type="spellStart"/>
      <w:r>
        <w:t>обязаны</w:t>
      </w:r>
      <w:proofErr w:type="spellEnd"/>
      <w:r>
        <w:t xml:space="preserve">   </w:t>
      </w:r>
      <w:proofErr w:type="spellStart"/>
      <w:r>
        <w:t>извещать</w:t>
      </w:r>
      <w:proofErr w:type="spellEnd"/>
      <w:r>
        <w:t xml:space="preserve">   </w:t>
      </w:r>
      <w:proofErr w:type="spellStart"/>
      <w:r>
        <w:t>друг</w:t>
      </w:r>
      <w:proofErr w:type="spellEnd"/>
      <w:r>
        <w:t xml:space="preserve">   </w:t>
      </w:r>
      <w:proofErr w:type="spellStart"/>
      <w:r>
        <w:t>друга</w:t>
      </w:r>
      <w:proofErr w:type="spellEnd"/>
      <w:r>
        <w:t xml:space="preserve">   в</w:t>
      </w:r>
      <w:r>
        <w:rPr>
          <w:lang w:val="ru-RU"/>
        </w:rPr>
        <w:t xml:space="preserve"> </w:t>
      </w:r>
      <w:proofErr w:type="spellStart"/>
      <w:r>
        <w:t>письменном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10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происшедшего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>.</w:t>
      </w:r>
    </w:p>
    <w:p w:rsidR="00373C80" w:rsidRDefault="006D0431">
      <w:r>
        <w:t xml:space="preserve">7.3.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предыдущие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, </w:t>
      </w:r>
      <w:proofErr w:type="spellStart"/>
      <w:r>
        <w:t>переговоры</w:t>
      </w:r>
      <w:proofErr w:type="spellEnd"/>
      <w:r>
        <w:t xml:space="preserve"> и </w:t>
      </w:r>
      <w:proofErr w:type="spellStart"/>
      <w:r>
        <w:t>переписка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rPr>
          <w:lang w:val="ru-RU"/>
        </w:rPr>
        <w:t xml:space="preserve"> </w:t>
      </w:r>
      <w:r>
        <w:t xml:space="preserve">в </w:t>
      </w:r>
      <w:proofErr w:type="spellStart"/>
      <w:r>
        <w:t>устной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в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, </w:t>
      </w:r>
      <w:proofErr w:type="spellStart"/>
      <w:r>
        <w:t>касающиеся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теряют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</w:p>
    <w:p w:rsidR="00373C80" w:rsidRDefault="006D0431">
      <w:pPr>
        <w:jc w:val="center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Конфиденциальность</w:t>
      </w:r>
      <w:proofErr w:type="spellEnd"/>
      <w:r>
        <w:rPr>
          <w:b/>
        </w:rP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r>
        <w:t xml:space="preserve">8.1.  </w:t>
      </w:r>
      <w:proofErr w:type="spellStart"/>
      <w:r>
        <w:t>Стороны</w:t>
      </w:r>
      <w:proofErr w:type="spellEnd"/>
      <w:r>
        <w:t xml:space="preserve">  </w:t>
      </w:r>
      <w:proofErr w:type="spellStart"/>
      <w:r>
        <w:t>настоящего</w:t>
      </w:r>
      <w:proofErr w:type="spellEnd"/>
      <w:r>
        <w:t xml:space="preserve">  </w:t>
      </w:r>
      <w:proofErr w:type="spellStart"/>
      <w:r>
        <w:t>Договора</w:t>
      </w:r>
      <w:proofErr w:type="spellEnd"/>
      <w:r>
        <w:t xml:space="preserve">  </w:t>
      </w:r>
      <w:proofErr w:type="spellStart"/>
      <w:r>
        <w:t>договорились</w:t>
      </w:r>
      <w:proofErr w:type="spellEnd"/>
      <w:r>
        <w:t xml:space="preserve">  о  </w:t>
      </w:r>
      <w:proofErr w:type="spellStart"/>
      <w:r>
        <w:t>том</w:t>
      </w:r>
      <w:proofErr w:type="spellEnd"/>
      <w:r>
        <w:t xml:space="preserve">,  </w:t>
      </w:r>
      <w:proofErr w:type="spellStart"/>
      <w:r>
        <w:t>что</w:t>
      </w:r>
      <w:proofErr w:type="spellEnd"/>
      <w:r>
        <w:t xml:space="preserve">  </w:t>
      </w:r>
      <w:proofErr w:type="spellStart"/>
      <w:r>
        <w:t>вся</w:t>
      </w:r>
      <w:proofErr w:type="spellEnd"/>
      <w:r>
        <w:t xml:space="preserve">  </w:t>
      </w:r>
      <w:proofErr w:type="spellStart"/>
      <w:r>
        <w:t>технологическая</w:t>
      </w:r>
      <w:proofErr w:type="spellEnd"/>
      <w:r>
        <w:t xml:space="preserve">  и  </w:t>
      </w:r>
      <w:proofErr w:type="spellStart"/>
      <w:r>
        <w:t>коммерческая</w:t>
      </w:r>
      <w:proofErr w:type="spellEnd"/>
      <w:r>
        <w:rPr>
          <w:lang w:val="ru-RU"/>
        </w:rP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касающаяся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текущей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и </w:t>
      </w:r>
      <w:proofErr w:type="spellStart"/>
      <w:r>
        <w:t>перспективных</w:t>
      </w:r>
      <w:proofErr w:type="spellEnd"/>
      <w:r>
        <w:t xml:space="preserve"> </w:t>
      </w:r>
      <w:proofErr w:type="spellStart"/>
      <w:r>
        <w:t>планов</w:t>
      </w:r>
      <w:proofErr w:type="spellEnd"/>
      <w:r>
        <w:t xml:space="preserve">,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полученная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rPr>
          <w:lang w:val="ru-RU"/>
        </w:rPr>
        <w:t xml:space="preserve"> </w:t>
      </w:r>
      <w:proofErr w:type="spellStart"/>
      <w:r>
        <w:t>от</w:t>
      </w:r>
      <w:proofErr w:type="spellEnd"/>
      <w:r>
        <w:t xml:space="preserve">  </w:t>
      </w:r>
      <w:proofErr w:type="spellStart"/>
      <w:r>
        <w:t>друга</w:t>
      </w:r>
      <w:proofErr w:type="spellEnd"/>
      <w:r>
        <w:t xml:space="preserve">,  </w:t>
      </w:r>
      <w:proofErr w:type="spellStart"/>
      <w:r>
        <w:t>либо</w:t>
      </w:r>
      <w:proofErr w:type="spellEnd"/>
      <w:r>
        <w:t xml:space="preserve">  </w:t>
      </w:r>
      <w:proofErr w:type="spellStart"/>
      <w:r>
        <w:t>информация</w:t>
      </w:r>
      <w:proofErr w:type="spellEnd"/>
      <w:r>
        <w:t xml:space="preserve">,  </w:t>
      </w:r>
      <w:proofErr w:type="spellStart"/>
      <w:r>
        <w:t>которая</w:t>
      </w:r>
      <w:proofErr w:type="spellEnd"/>
      <w:r>
        <w:t xml:space="preserve">  </w:t>
      </w:r>
      <w:proofErr w:type="spellStart"/>
      <w:r>
        <w:t>будет</w:t>
      </w:r>
      <w:proofErr w:type="spellEnd"/>
      <w:r>
        <w:t xml:space="preserve">  </w:t>
      </w:r>
      <w:proofErr w:type="spellStart"/>
      <w:r>
        <w:t>ими</w:t>
      </w:r>
      <w:proofErr w:type="spellEnd"/>
      <w:r>
        <w:t xml:space="preserve">  </w:t>
      </w:r>
      <w:proofErr w:type="spellStart"/>
      <w:r>
        <w:t>получена</w:t>
      </w:r>
      <w:proofErr w:type="spellEnd"/>
      <w:r>
        <w:t xml:space="preserve">  </w:t>
      </w:r>
      <w:proofErr w:type="spellStart"/>
      <w:r>
        <w:t>друг</w:t>
      </w:r>
      <w:proofErr w:type="spellEnd"/>
      <w:r>
        <w:t xml:space="preserve">  </w:t>
      </w:r>
      <w:proofErr w:type="spellStart"/>
      <w:r>
        <w:t>от</w:t>
      </w:r>
      <w:proofErr w:type="spellEnd"/>
      <w:r>
        <w:t xml:space="preserve">  </w:t>
      </w:r>
      <w:proofErr w:type="spellStart"/>
      <w:r>
        <w:t>друга</w:t>
      </w:r>
      <w:proofErr w:type="spellEnd"/>
      <w:r>
        <w:t xml:space="preserve">  в  </w:t>
      </w:r>
      <w:proofErr w:type="spellStart"/>
      <w:r>
        <w:t>течение</w:t>
      </w:r>
      <w:proofErr w:type="spellEnd"/>
      <w:r>
        <w:t xml:space="preserve">  </w:t>
      </w:r>
      <w:proofErr w:type="spellStart"/>
      <w:r>
        <w:t>срока</w:t>
      </w:r>
      <w:proofErr w:type="spellEnd"/>
      <w:r>
        <w:t xml:space="preserve">  </w:t>
      </w:r>
      <w:proofErr w:type="spellStart"/>
      <w:r>
        <w:t>действия</w:t>
      </w:r>
      <w:proofErr w:type="spellEnd"/>
      <w:r>
        <w:rPr>
          <w:lang w:val="ru-RU"/>
        </w:rPr>
        <w:t xml:space="preserve"> </w:t>
      </w:r>
      <w:proofErr w:type="spellStart"/>
      <w:r>
        <w:t>Договора</w:t>
      </w:r>
      <w:proofErr w:type="spellEnd"/>
      <w:r>
        <w:t xml:space="preserve">,  </w:t>
      </w:r>
      <w:proofErr w:type="spellStart"/>
      <w:r>
        <w:t>является</w:t>
      </w:r>
      <w:proofErr w:type="spellEnd"/>
      <w:r>
        <w:t xml:space="preserve">  </w:t>
      </w:r>
      <w:proofErr w:type="spellStart"/>
      <w:r>
        <w:t>строго</w:t>
      </w:r>
      <w:proofErr w:type="spellEnd"/>
      <w:r>
        <w:t xml:space="preserve">  </w:t>
      </w:r>
      <w:proofErr w:type="spellStart"/>
      <w:r>
        <w:t>конфиденциальной</w:t>
      </w:r>
      <w:proofErr w:type="spellEnd"/>
      <w:r>
        <w:t xml:space="preserve">  и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подлежит</w:t>
      </w:r>
      <w:proofErr w:type="spellEnd"/>
      <w:r>
        <w:t xml:space="preserve">  </w:t>
      </w:r>
      <w:proofErr w:type="spellStart"/>
      <w:r>
        <w:t>разглашению</w:t>
      </w:r>
      <w:proofErr w:type="spellEnd"/>
      <w:r>
        <w:t xml:space="preserve">  </w:t>
      </w:r>
      <w:proofErr w:type="spellStart"/>
      <w:r>
        <w:t>без</w:t>
      </w:r>
      <w:proofErr w:type="spellEnd"/>
      <w:r>
        <w:t xml:space="preserve">  </w:t>
      </w:r>
      <w:proofErr w:type="spellStart"/>
      <w:r>
        <w:t>письменного</w:t>
      </w:r>
      <w:proofErr w:type="spellEnd"/>
      <w:r>
        <w:t xml:space="preserve">  </w:t>
      </w:r>
      <w:proofErr w:type="spellStart"/>
      <w:r>
        <w:t>согласия</w:t>
      </w:r>
      <w:proofErr w:type="spellEnd"/>
      <w:r>
        <w:rPr>
          <w:lang w:val="ru-RU"/>
        </w:rPr>
        <w:t xml:space="preserve"> </w:t>
      </w:r>
      <w:proofErr w:type="spellStart"/>
      <w:r>
        <w:t>Сторон</w:t>
      </w:r>
      <w:proofErr w:type="spellEnd"/>
      <w:r>
        <w:t>.</w:t>
      </w:r>
    </w:p>
    <w:p w:rsidR="00373C80" w:rsidRDefault="00373C80">
      <w:pPr>
        <w:jc w:val="center"/>
        <w:rPr>
          <w:b/>
        </w:rPr>
      </w:pPr>
    </w:p>
    <w:p w:rsidR="00373C80" w:rsidRDefault="006D0431">
      <w:pPr>
        <w:jc w:val="center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Обстоятельства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непреодолимой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силы</w:t>
      </w:r>
      <w:proofErr w:type="spellEnd"/>
      <w:r>
        <w:rPr>
          <w:b/>
        </w:rPr>
        <w:t>.</w:t>
      </w:r>
    </w:p>
    <w:p w:rsidR="00373C80" w:rsidRDefault="006D04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373C80" w:rsidRDefault="006D0431">
      <w:r>
        <w:t xml:space="preserve">9.1.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освобождается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частичное</w:t>
      </w:r>
      <w:proofErr w:type="spellEnd"/>
      <w:r>
        <w:t xml:space="preserve"> </w:t>
      </w:r>
      <w:proofErr w:type="spellStart"/>
      <w:r>
        <w:t>невыполнение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rPr>
          <w:lang w:val="ru-RU"/>
        </w:rPr>
        <w:t xml:space="preserve"> </w:t>
      </w:r>
      <w:proofErr w:type="spellStart"/>
      <w:r>
        <w:t>обязательств</w:t>
      </w:r>
      <w:proofErr w:type="spellEnd"/>
      <w:r>
        <w:t xml:space="preserve">   </w:t>
      </w:r>
      <w:proofErr w:type="spellStart"/>
      <w:r>
        <w:t>по</w:t>
      </w:r>
      <w:proofErr w:type="spellEnd"/>
      <w:r>
        <w:t xml:space="preserve">   </w:t>
      </w:r>
      <w:proofErr w:type="spellStart"/>
      <w:r>
        <w:t>настоящему</w:t>
      </w:r>
      <w:proofErr w:type="spellEnd"/>
      <w:r>
        <w:t xml:space="preserve">   </w:t>
      </w:r>
      <w:proofErr w:type="spellStart"/>
      <w:r>
        <w:t>Договору</w:t>
      </w:r>
      <w:proofErr w:type="spellEnd"/>
      <w:r>
        <w:t xml:space="preserve">,   </w:t>
      </w:r>
      <w:proofErr w:type="spellStart"/>
      <w:r>
        <w:t>если</w:t>
      </w:r>
      <w:proofErr w:type="spellEnd"/>
      <w:r>
        <w:t xml:space="preserve">   </w:t>
      </w:r>
      <w:proofErr w:type="spellStart"/>
      <w:r>
        <w:t>такое</w:t>
      </w:r>
      <w:proofErr w:type="spellEnd"/>
      <w:r>
        <w:t xml:space="preserve">   </w:t>
      </w:r>
      <w:proofErr w:type="spellStart"/>
      <w:r>
        <w:t>невыполнение</w:t>
      </w:r>
      <w:proofErr w:type="spellEnd"/>
      <w:r>
        <w:t xml:space="preserve">   </w:t>
      </w:r>
      <w:proofErr w:type="spellStart"/>
      <w:r>
        <w:t>явилось</w:t>
      </w:r>
      <w:proofErr w:type="spellEnd"/>
      <w:r>
        <w:t xml:space="preserve">   </w:t>
      </w:r>
      <w:proofErr w:type="spellStart"/>
      <w:r>
        <w:t>результатом</w:t>
      </w:r>
      <w:proofErr w:type="spellEnd"/>
      <w:r>
        <w:t xml:space="preserve">   </w:t>
      </w:r>
      <w:proofErr w:type="spellStart"/>
      <w:r>
        <w:t>действия</w:t>
      </w:r>
      <w:proofErr w:type="spellEnd"/>
      <w:r>
        <w:rPr>
          <w:lang w:val="ru-RU"/>
        </w:rPr>
        <w:t xml:space="preserve"> </w:t>
      </w:r>
      <w:proofErr w:type="spellStart"/>
      <w:r>
        <w:t>обстоятельств</w:t>
      </w:r>
      <w:proofErr w:type="spellEnd"/>
      <w:r>
        <w:t xml:space="preserve">    </w:t>
      </w:r>
      <w:proofErr w:type="spellStart"/>
      <w:r>
        <w:t>непреодолимой</w:t>
      </w:r>
      <w:proofErr w:type="spellEnd"/>
      <w:r>
        <w:t xml:space="preserve">    </w:t>
      </w:r>
      <w:proofErr w:type="spellStart"/>
      <w:r>
        <w:t>силы</w:t>
      </w:r>
      <w:proofErr w:type="spellEnd"/>
      <w:r>
        <w:t xml:space="preserve">,    </w:t>
      </w:r>
      <w:proofErr w:type="spellStart"/>
      <w:r>
        <w:t>возникших</w:t>
      </w:r>
      <w:proofErr w:type="spellEnd"/>
      <w:r>
        <w:t xml:space="preserve">    </w:t>
      </w:r>
      <w:proofErr w:type="spellStart"/>
      <w:r>
        <w:t>после</w:t>
      </w:r>
      <w:proofErr w:type="spellEnd"/>
      <w:r>
        <w:t xml:space="preserve">    </w:t>
      </w:r>
      <w:proofErr w:type="spellStart"/>
      <w:r>
        <w:t>подписания</w:t>
      </w:r>
      <w:proofErr w:type="spellEnd"/>
      <w:r>
        <w:t xml:space="preserve">    </w:t>
      </w:r>
      <w:proofErr w:type="spellStart"/>
      <w:r>
        <w:t>настоящего</w:t>
      </w:r>
      <w:proofErr w:type="spellEnd"/>
      <w:r>
        <w:t xml:space="preserve">    </w:t>
      </w:r>
      <w:proofErr w:type="spellStart"/>
      <w:r>
        <w:t>Договора</w:t>
      </w:r>
      <w:proofErr w:type="spellEnd"/>
      <w:r>
        <w:t>.</w:t>
      </w:r>
      <w:r>
        <w:rPr>
          <w:lang w:val="ru-RU"/>
        </w:rPr>
        <w:t xml:space="preserve"> </w:t>
      </w:r>
      <w:proofErr w:type="spellStart"/>
      <w:r>
        <w:t>Обстоятельства</w:t>
      </w:r>
      <w:proofErr w:type="spellEnd"/>
      <w:r>
        <w:t xml:space="preserve">  </w:t>
      </w:r>
      <w:proofErr w:type="spellStart"/>
      <w:r>
        <w:t>непреодолимой</w:t>
      </w:r>
      <w:proofErr w:type="spellEnd"/>
      <w:r>
        <w:t xml:space="preserve">  </w:t>
      </w:r>
      <w:proofErr w:type="spellStart"/>
      <w:r>
        <w:t>силы</w:t>
      </w:r>
      <w:proofErr w:type="spellEnd"/>
      <w:r>
        <w:t xml:space="preserve">  </w:t>
      </w:r>
      <w:proofErr w:type="spellStart"/>
      <w:r>
        <w:t>включают</w:t>
      </w:r>
      <w:proofErr w:type="spellEnd"/>
      <w:r>
        <w:t xml:space="preserve">  в  </w:t>
      </w:r>
      <w:proofErr w:type="spellStart"/>
      <w:r>
        <w:t>себя</w:t>
      </w:r>
      <w:proofErr w:type="spellEnd"/>
      <w:r>
        <w:t xml:space="preserve">  </w:t>
      </w:r>
      <w:proofErr w:type="spellStart"/>
      <w:r>
        <w:t>стихийные</w:t>
      </w:r>
      <w:proofErr w:type="spellEnd"/>
      <w:r>
        <w:t xml:space="preserve">  </w:t>
      </w:r>
      <w:proofErr w:type="spellStart"/>
      <w:r>
        <w:t>бедствия</w:t>
      </w:r>
      <w:proofErr w:type="spellEnd"/>
      <w:r>
        <w:t xml:space="preserve">  (</w:t>
      </w:r>
      <w:proofErr w:type="spellStart"/>
      <w:r>
        <w:t>пожары</w:t>
      </w:r>
      <w:proofErr w:type="spellEnd"/>
      <w:r>
        <w:t xml:space="preserve">,  </w:t>
      </w:r>
      <w:proofErr w:type="spellStart"/>
      <w:r>
        <w:t>наводнения,землетрясения</w:t>
      </w:r>
      <w:proofErr w:type="spellEnd"/>
      <w:r>
        <w:t xml:space="preserve">  и  </w:t>
      </w:r>
      <w:proofErr w:type="spellStart"/>
      <w:r>
        <w:t>т.п</w:t>
      </w:r>
      <w:proofErr w:type="spellEnd"/>
      <w:r>
        <w:t xml:space="preserve">.),  </w:t>
      </w:r>
      <w:proofErr w:type="spellStart"/>
      <w:r>
        <w:t>военные</w:t>
      </w:r>
      <w:proofErr w:type="spellEnd"/>
      <w:r>
        <w:t xml:space="preserve">  </w:t>
      </w:r>
      <w:proofErr w:type="spellStart"/>
      <w:r>
        <w:t>действия</w:t>
      </w:r>
      <w:proofErr w:type="spellEnd"/>
      <w:r>
        <w:t xml:space="preserve">,  </w:t>
      </w:r>
      <w:proofErr w:type="spellStart"/>
      <w:r>
        <w:t>действия</w:t>
      </w:r>
      <w:proofErr w:type="spellEnd"/>
      <w:r>
        <w:t xml:space="preserve">  и/</w:t>
      </w:r>
      <w:proofErr w:type="spellStart"/>
      <w:r>
        <w:t>или</w:t>
      </w:r>
      <w:proofErr w:type="spellEnd"/>
      <w:r>
        <w:t xml:space="preserve">  </w:t>
      </w:r>
      <w:proofErr w:type="spellStart"/>
      <w:r>
        <w:t>нормативные</w:t>
      </w:r>
      <w:proofErr w:type="spellEnd"/>
      <w:r>
        <w:t xml:space="preserve">  </w:t>
      </w:r>
      <w:proofErr w:type="spellStart"/>
      <w:r>
        <w:t>акты</w:t>
      </w:r>
      <w:proofErr w:type="spellEnd"/>
      <w:r>
        <w:t xml:space="preserve">  </w:t>
      </w:r>
      <w:proofErr w:type="spellStart"/>
      <w:r>
        <w:t>федеральных</w:t>
      </w:r>
      <w:proofErr w:type="spellEnd"/>
      <w:r>
        <w:t xml:space="preserve">  и  </w:t>
      </w:r>
      <w:proofErr w:type="spellStart"/>
      <w:r>
        <w:t>местных</w:t>
      </w:r>
      <w:proofErr w:type="spellEnd"/>
    </w:p>
    <w:p w:rsidR="00373C80" w:rsidRDefault="006D0431">
      <w:proofErr w:type="spellStart"/>
      <w:r>
        <w:t>органов</w:t>
      </w:r>
      <w:proofErr w:type="spellEnd"/>
      <w:r>
        <w:t xml:space="preserve">  </w:t>
      </w:r>
      <w:proofErr w:type="spellStart"/>
      <w:r>
        <w:t>власти</w:t>
      </w:r>
      <w:proofErr w:type="spellEnd"/>
      <w:r>
        <w:t xml:space="preserve">  и  </w:t>
      </w:r>
      <w:proofErr w:type="spellStart"/>
      <w:r>
        <w:t>организаций</w:t>
      </w:r>
      <w:proofErr w:type="spellEnd"/>
      <w:r>
        <w:t xml:space="preserve">  </w:t>
      </w:r>
      <w:proofErr w:type="spellStart"/>
      <w:r>
        <w:t>ими</w:t>
      </w:r>
      <w:proofErr w:type="spellEnd"/>
      <w:r>
        <w:t xml:space="preserve">  </w:t>
      </w:r>
      <w:proofErr w:type="spellStart"/>
      <w:r>
        <w:t>уполномоченных</w:t>
      </w:r>
      <w:proofErr w:type="spellEnd"/>
      <w:r>
        <w:t xml:space="preserve">  и  </w:t>
      </w:r>
      <w:proofErr w:type="spellStart"/>
      <w:r>
        <w:t>все</w:t>
      </w:r>
      <w:proofErr w:type="spellEnd"/>
      <w:r>
        <w:t xml:space="preserve">  </w:t>
      </w:r>
      <w:proofErr w:type="spellStart"/>
      <w:r>
        <w:t>другие</w:t>
      </w:r>
      <w:proofErr w:type="spellEnd"/>
      <w:r>
        <w:t xml:space="preserve">  </w:t>
      </w:r>
      <w:proofErr w:type="spellStart"/>
      <w:r>
        <w:t>события</w:t>
      </w:r>
      <w:proofErr w:type="spellEnd"/>
      <w:r>
        <w:t xml:space="preserve">,  </w:t>
      </w:r>
      <w:proofErr w:type="spellStart"/>
      <w:r>
        <w:t>которые</w:t>
      </w:r>
      <w:proofErr w:type="spellEnd"/>
      <w:r>
        <w:t xml:space="preserve">  </w:t>
      </w:r>
      <w:proofErr w:type="spellStart"/>
      <w:r>
        <w:t>компетентный</w:t>
      </w:r>
      <w:proofErr w:type="spellEnd"/>
      <w:r>
        <w:rPr>
          <w:lang w:val="ru-RU"/>
        </w:rPr>
        <w:t xml:space="preserve"> </w:t>
      </w:r>
      <w:proofErr w:type="spellStart"/>
      <w:r>
        <w:t>арбитражный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признает</w:t>
      </w:r>
      <w:proofErr w:type="spellEnd"/>
      <w:r>
        <w:t xml:space="preserve"> </w:t>
      </w:r>
      <w:proofErr w:type="spellStart"/>
      <w:r>
        <w:t>случаями</w:t>
      </w:r>
      <w:proofErr w:type="spellEnd"/>
      <w:r>
        <w:t xml:space="preserve"> </w:t>
      </w:r>
      <w:proofErr w:type="spellStart"/>
      <w:r>
        <w:t>непреодолимой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>.</w:t>
      </w:r>
    </w:p>
    <w:p w:rsidR="00373C80" w:rsidRDefault="006D0431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</w:p>
    <w:p w:rsidR="00373C80" w:rsidRDefault="006D0431">
      <w:r>
        <w:t xml:space="preserve">9.2.  </w:t>
      </w:r>
      <w:proofErr w:type="spellStart"/>
      <w:r>
        <w:t>Сторона</w:t>
      </w:r>
      <w:proofErr w:type="spellEnd"/>
      <w:r>
        <w:t xml:space="preserve">,  </w:t>
      </w:r>
      <w:proofErr w:type="spellStart"/>
      <w:r>
        <w:t>ссылающаяся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какое-либо</w:t>
      </w:r>
      <w:proofErr w:type="spellEnd"/>
      <w:r>
        <w:t xml:space="preserve">  </w:t>
      </w:r>
      <w:proofErr w:type="spellStart"/>
      <w:r>
        <w:t>из</w:t>
      </w:r>
      <w:proofErr w:type="spellEnd"/>
      <w:r>
        <w:t xml:space="preserve">  </w:t>
      </w:r>
      <w:proofErr w:type="spellStart"/>
      <w:r>
        <w:t>обстоятельств</w:t>
      </w:r>
      <w:proofErr w:type="spellEnd"/>
      <w:r>
        <w:t xml:space="preserve">  </w:t>
      </w:r>
      <w:proofErr w:type="spellStart"/>
      <w:r>
        <w:t>непреодолимой</w:t>
      </w:r>
      <w:proofErr w:type="spellEnd"/>
      <w:r>
        <w:t xml:space="preserve">  </w:t>
      </w:r>
      <w:proofErr w:type="spellStart"/>
      <w:r>
        <w:t>силы</w:t>
      </w:r>
      <w:proofErr w:type="spellEnd"/>
      <w:r>
        <w:t xml:space="preserve">,  </w:t>
      </w:r>
      <w:proofErr w:type="spellStart"/>
      <w:r>
        <w:t>обязана</w:t>
      </w:r>
      <w:proofErr w:type="spellEnd"/>
      <w:r>
        <w:t xml:space="preserve">  в  </w:t>
      </w:r>
      <w:proofErr w:type="spellStart"/>
      <w:r>
        <w:t>течение</w:t>
      </w:r>
      <w:proofErr w:type="spellEnd"/>
      <w:r>
        <w:rPr>
          <w:lang w:val="ru-RU"/>
        </w:rPr>
        <w:t xml:space="preserve"> </w:t>
      </w:r>
      <w:proofErr w:type="spellStart"/>
      <w:r>
        <w:t>пяти</w:t>
      </w:r>
      <w:proofErr w:type="spellEnd"/>
      <w:r>
        <w:t xml:space="preserve">  </w:t>
      </w:r>
      <w:proofErr w:type="spellStart"/>
      <w:r>
        <w:t>календарных</w:t>
      </w:r>
      <w:proofErr w:type="spellEnd"/>
      <w:r>
        <w:t xml:space="preserve">  </w:t>
      </w:r>
      <w:proofErr w:type="spellStart"/>
      <w:r>
        <w:t>дней</w:t>
      </w:r>
      <w:proofErr w:type="spellEnd"/>
      <w:r>
        <w:t xml:space="preserve">  </w:t>
      </w:r>
      <w:proofErr w:type="spellStart"/>
      <w:r>
        <w:t>известить</w:t>
      </w:r>
      <w:proofErr w:type="spellEnd"/>
      <w:r>
        <w:t xml:space="preserve">  </w:t>
      </w:r>
      <w:proofErr w:type="spellStart"/>
      <w:r>
        <w:t>другую</w:t>
      </w:r>
      <w:proofErr w:type="spellEnd"/>
      <w:r>
        <w:t xml:space="preserve">  </w:t>
      </w:r>
      <w:proofErr w:type="spellStart"/>
      <w:r>
        <w:t>Сторону</w:t>
      </w:r>
      <w:proofErr w:type="spellEnd"/>
      <w:r>
        <w:t xml:space="preserve">  о  </w:t>
      </w:r>
      <w:proofErr w:type="spellStart"/>
      <w:r>
        <w:t>наступлении</w:t>
      </w:r>
      <w:proofErr w:type="spellEnd"/>
      <w:r>
        <w:t xml:space="preserve">  </w:t>
      </w:r>
      <w:proofErr w:type="spellStart"/>
      <w:r>
        <w:t>действия</w:t>
      </w:r>
      <w:proofErr w:type="spellEnd"/>
      <w:r>
        <w:t xml:space="preserve">  </w:t>
      </w:r>
      <w:proofErr w:type="spellStart"/>
      <w:r>
        <w:t>этого</w:t>
      </w:r>
      <w:proofErr w:type="spellEnd"/>
      <w:r>
        <w:t xml:space="preserve">  </w:t>
      </w:r>
      <w:proofErr w:type="spellStart"/>
      <w:r>
        <w:t>обстоятельства</w:t>
      </w:r>
      <w:proofErr w:type="spellEnd"/>
      <w:r>
        <w:t xml:space="preserve">  в</w:t>
      </w:r>
      <w:r>
        <w:rPr>
          <w:lang w:val="ru-RU"/>
        </w:rPr>
        <w:t xml:space="preserve"> </w:t>
      </w:r>
      <w:proofErr w:type="spellStart"/>
      <w:r>
        <w:t>письменной</w:t>
      </w:r>
      <w:proofErr w:type="spellEnd"/>
      <w:r>
        <w:t xml:space="preserve">  </w:t>
      </w:r>
      <w:proofErr w:type="spellStart"/>
      <w:r>
        <w:t>форме</w:t>
      </w:r>
      <w:proofErr w:type="spellEnd"/>
      <w:proofErr w:type="gramStart"/>
      <w:r>
        <w:t xml:space="preserve">.  </w:t>
      </w:r>
      <w:proofErr w:type="spellStart"/>
      <w:proofErr w:type="gramEnd"/>
      <w:r>
        <w:t>Сторона</w:t>
      </w:r>
      <w:proofErr w:type="spellEnd"/>
      <w:r>
        <w:t xml:space="preserve">,  </w:t>
      </w:r>
      <w:proofErr w:type="spellStart"/>
      <w:r>
        <w:t>затронутая</w:t>
      </w:r>
      <w:proofErr w:type="spellEnd"/>
      <w:r>
        <w:t xml:space="preserve"> 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обстоятельством</w:t>
      </w:r>
      <w:proofErr w:type="spellEnd"/>
      <w:r>
        <w:t xml:space="preserve">,  </w:t>
      </w:r>
      <w:proofErr w:type="spellStart"/>
      <w:r>
        <w:t>если</w:t>
      </w:r>
      <w:proofErr w:type="spellEnd"/>
      <w:r>
        <w:t xml:space="preserve">  </w:t>
      </w:r>
      <w:proofErr w:type="spellStart"/>
      <w:r>
        <w:t>своевременно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объявит</w:t>
      </w:r>
      <w:proofErr w:type="spellEnd"/>
      <w:r>
        <w:t xml:space="preserve">  о  </w:t>
      </w:r>
      <w:proofErr w:type="spellStart"/>
      <w:r>
        <w:t>его</w:t>
      </w:r>
      <w:proofErr w:type="spellEnd"/>
      <w:r>
        <w:rPr>
          <w:lang w:val="ru-RU"/>
        </w:rPr>
        <w:t xml:space="preserve"> </w:t>
      </w:r>
      <w:proofErr w:type="spellStart"/>
      <w:r>
        <w:t>наступлении</w:t>
      </w:r>
      <w:proofErr w:type="spellEnd"/>
      <w:r>
        <w:t xml:space="preserve">,   </w:t>
      </w:r>
      <w:proofErr w:type="spellStart"/>
      <w:r>
        <w:t>не</w:t>
      </w:r>
      <w:proofErr w:type="spellEnd"/>
      <w:r>
        <w:t xml:space="preserve">   </w:t>
      </w:r>
      <w:proofErr w:type="spellStart"/>
      <w:r>
        <w:t>может</w:t>
      </w:r>
      <w:proofErr w:type="spellEnd"/>
      <w:r>
        <w:t xml:space="preserve">   </w:t>
      </w:r>
      <w:proofErr w:type="spellStart"/>
      <w:r>
        <w:t>ссылаться</w:t>
      </w:r>
      <w:proofErr w:type="spellEnd"/>
      <w:r>
        <w:t xml:space="preserve">   </w:t>
      </w:r>
      <w:proofErr w:type="spellStart"/>
      <w:r>
        <w:t>на</w:t>
      </w:r>
      <w:proofErr w:type="spellEnd"/>
      <w:r>
        <w:t xml:space="preserve">   </w:t>
      </w:r>
      <w:proofErr w:type="spellStart"/>
      <w:r>
        <w:t>него</w:t>
      </w:r>
      <w:proofErr w:type="spellEnd"/>
      <w:r>
        <w:t xml:space="preserve">,   </w:t>
      </w:r>
      <w:proofErr w:type="spellStart"/>
      <w:r>
        <w:t>разве</w:t>
      </w:r>
      <w:proofErr w:type="spellEnd"/>
      <w:r>
        <w:t xml:space="preserve">   </w:t>
      </w:r>
      <w:proofErr w:type="spellStart"/>
      <w:r>
        <w:t>что</w:t>
      </w:r>
      <w:proofErr w:type="spellEnd"/>
      <w:r>
        <w:t xml:space="preserve">   </w:t>
      </w:r>
      <w:proofErr w:type="spellStart"/>
      <w:r>
        <w:t>само</w:t>
      </w:r>
      <w:proofErr w:type="spellEnd"/>
      <w:r>
        <w:t xml:space="preserve">   </w:t>
      </w:r>
      <w:proofErr w:type="spellStart"/>
      <w:r>
        <w:t>это</w:t>
      </w:r>
      <w:proofErr w:type="spellEnd"/>
      <w:r>
        <w:t xml:space="preserve">   </w:t>
      </w:r>
      <w:proofErr w:type="spellStart"/>
      <w:r>
        <w:t>обстоятельство</w:t>
      </w:r>
      <w:proofErr w:type="spellEnd"/>
      <w:r>
        <w:t xml:space="preserve">   </w:t>
      </w:r>
      <w:proofErr w:type="spellStart"/>
      <w:r>
        <w:t>препятствовало</w:t>
      </w:r>
      <w:proofErr w:type="spellEnd"/>
    </w:p>
    <w:p w:rsidR="00373C80" w:rsidRDefault="006D0431">
      <w:proofErr w:type="spellStart"/>
      <w:proofErr w:type="gramStart"/>
      <w:r>
        <w:t>отправлению</w:t>
      </w:r>
      <w:proofErr w:type="spellEnd"/>
      <w:proofErr w:type="gram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>.</w:t>
      </w:r>
    </w:p>
    <w:p w:rsidR="00373C80" w:rsidRDefault="00373C80"/>
    <w:p w:rsidR="00373C80" w:rsidRDefault="006D0431">
      <w:r>
        <w:t xml:space="preserve">9.3.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наступлении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обстоятельств</w:t>
      </w:r>
      <w:proofErr w:type="spellEnd"/>
      <w:r>
        <w:t xml:space="preserve"> </w:t>
      </w:r>
      <w:proofErr w:type="spellStart"/>
      <w:r>
        <w:t>непреодолимой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rPr>
          <w:lang w:val="ru-RU"/>
        </w:rPr>
        <w:t xml:space="preserve"> </w:t>
      </w:r>
      <w:proofErr w:type="spellStart"/>
      <w:r>
        <w:t>переговоров</w:t>
      </w:r>
      <w:proofErr w:type="spellEnd"/>
      <w:r>
        <w:t xml:space="preserve"> </w:t>
      </w:r>
      <w:proofErr w:type="spellStart"/>
      <w:r>
        <w:t>решить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о </w:t>
      </w:r>
      <w:proofErr w:type="spellStart"/>
      <w:r>
        <w:t>дальнейшем</w:t>
      </w:r>
      <w:proofErr w:type="spellEnd"/>
      <w:r>
        <w:t xml:space="preserve">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373C80" w:rsidRDefault="00373C80"/>
    <w:p w:rsidR="00373C80" w:rsidRDefault="006D0431">
      <w:r>
        <w:t xml:space="preserve">10.1.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и </w:t>
      </w:r>
      <w:proofErr w:type="spellStart"/>
      <w:r>
        <w:t>действует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полного</w:t>
      </w:r>
      <w:proofErr w:type="spellEnd"/>
      <w:r>
        <w:rPr>
          <w:lang w:val="ru-RU"/>
        </w:rP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>.</w:t>
      </w:r>
    </w:p>
    <w:p w:rsidR="00373C80" w:rsidRDefault="00373C80"/>
    <w:p w:rsidR="00373C80" w:rsidRDefault="006D0431">
      <w:r>
        <w:t xml:space="preserve">10.3  </w:t>
      </w:r>
      <w:proofErr w:type="spellStart"/>
      <w:r>
        <w:t>Настоящий</w:t>
      </w:r>
      <w:proofErr w:type="spellEnd"/>
      <w:r>
        <w:t xml:space="preserve">  </w:t>
      </w:r>
      <w:proofErr w:type="spellStart"/>
      <w:r>
        <w:t>Договор</w:t>
      </w:r>
      <w:proofErr w:type="spellEnd"/>
      <w:r>
        <w:t xml:space="preserve">  </w:t>
      </w:r>
      <w:proofErr w:type="spellStart"/>
      <w:r>
        <w:t>составлен</w:t>
      </w:r>
      <w:proofErr w:type="spellEnd"/>
      <w:r>
        <w:t xml:space="preserve">  и  </w:t>
      </w:r>
      <w:proofErr w:type="spellStart"/>
      <w:r>
        <w:t>подписан</w:t>
      </w:r>
      <w:proofErr w:type="spellEnd"/>
      <w:r>
        <w:t xml:space="preserve">  в  </w:t>
      </w:r>
      <w:proofErr w:type="spellStart"/>
      <w:r>
        <w:t>двух</w:t>
      </w:r>
      <w:proofErr w:type="spellEnd"/>
      <w:r>
        <w:t xml:space="preserve">  </w:t>
      </w:r>
      <w:proofErr w:type="spellStart"/>
      <w:r>
        <w:t>идентичных</w:t>
      </w:r>
      <w:proofErr w:type="spellEnd"/>
      <w:r>
        <w:t xml:space="preserve">  </w:t>
      </w:r>
      <w:proofErr w:type="spellStart"/>
      <w:r>
        <w:t>экземплярах</w:t>
      </w:r>
      <w:proofErr w:type="spellEnd"/>
      <w:r>
        <w:t xml:space="preserve">,  </w:t>
      </w:r>
      <w:proofErr w:type="spellStart"/>
      <w:r>
        <w:t>один</w:t>
      </w:r>
      <w:proofErr w:type="spellEnd"/>
      <w:r>
        <w:t xml:space="preserve">  </w:t>
      </w:r>
      <w:proofErr w:type="spellStart"/>
      <w:r>
        <w:t>из</w:t>
      </w:r>
      <w:proofErr w:type="spellEnd"/>
      <w:r>
        <w:t xml:space="preserve">  </w:t>
      </w:r>
      <w:proofErr w:type="spellStart"/>
      <w:r>
        <w:t>которых</w:t>
      </w:r>
      <w:proofErr w:type="spellEnd"/>
      <w:r>
        <w:rPr>
          <w:lang w:val="ru-RU"/>
        </w:rPr>
        <w:t xml:space="preserve"> </w:t>
      </w:r>
      <w:proofErr w:type="spellStart"/>
      <w:r>
        <w:t>хранится</w:t>
      </w:r>
      <w:proofErr w:type="spellEnd"/>
      <w:r>
        <w:t xml:space="preserve">  у  </w:t>
      </w:r>
      <w:proofErr w:type="spellStart"/>
      <w:r>
        <w:t>Исполнителя</w:t>
      </w:r>
      <w:proofErr w:type="spellEnd"/>
      <w:r>
        <w:t xml:space="preserve">,  </w:t>
      </w:r>
      <w:proofErr w:type="spellStart"/>
      <w:r>
        <w:t>второй</w:t>
      </w:r>
      <w:proofErr w:type="spellEnd"/>
      <w:r>
        <w:t xml:space="preserve">  -  у  </w:t>
      </w:r>
      <w:proofErr w:type="spellStart"/>
      <w:r>
        <w:t>Заказчика</w:t>
      </w:r>
      <w:proofErr w:type="spellEnd"/>
      <w:r>
        <w:t xml:space="preserve">,  </w:t>
      </w:r>
      <w:proofErr w:type="spellStart"/>
      <w:r>
        <w:t>оба</w:t>
      </w:r>
      <w:proofErr w:type="spellEnd"/>
      <w:r>
        <w:t xml:space="preserve">  </w:t>
      </w:r>
      <w:proofErr w:type="spellStart"/>
      <w:r>
        <w:t>экземпляра</w:t>
      </w:r>
      <w:proofErr w:type="spellEnd"/>
      <w:r>
        <w:t xml:space="preserve">  </w:t>
      </w:r>
      <w:proofErr w:type="spellStart"/>
      <w:r>
        <w:t>настоящего</w:t>
      </w:r>
      <w:proofErr w:type="spellEnd"/>
      <w:r>
        <w:t xml:space="preserve">  </w:t>
      </w:r>
      <w:proofErr w:type="spellStart"/>
      <w:r>
        <w:t>Договора</w:t>
      </w:r>
      <w:proofErr w:type="spellEnd"/>
      <w:r>
        <w:t xml:space="preserve">  </w:t>
      </w:r>
      <w:proofErr w:type="spellStart"/>
      <w:r>
        <w:t>имеют</w:t>
      </w:r>
      <w:proofErr w:type="spellEnd"/>
      <w:r>
        <w:t xml:space="preserve">  </w:t>
      </w:r>
      <w:proofErr w:type="spellStart"/>
      <w:r>
        <w:t>равную</w:t>
      </w:r>
      <w:proofErr w:type="spellEnd"/>
      <w:r>
        <w:rPr>
          <w:lang w:val="ru-RU"/>
        </w:rPr>
        <w:t xml:space="preserve"> </w:t>
      </w:r>
      <w:proofErr w:type="spellStart"/>
      <w:r>
        <w:t>юридическую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>.</w:t>
      </w:r>
    </w:p>
    <w:p w:rsidR="00373C80" w:rsidRDefault="006D0431">
      <w:pPr>
        <w:pStyle w:val="a1"/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:rsidR="00373C80" w:rsidRDefault="006D0431">
      <w:pPr>
        <w:pStyle w:val="a1"/>
        <w:spacing w:after="0"/>
        <w:jc w:val="center"/>
        <w:rPr>
          <w:b/>
          <w:bCs/>
        </w:rPr>
      </w:pPr>
      <w:r>
        <w:rPr>
          <w:b/>
          <w:bCs/>
        </w:rPr>
        <w:t xml:space="preserve">11. </w:t>
      </w:r>
      <w:proofErr w:type="spellStart"/>
      <w:r>
        <w:rPr>
          <w:b/>
          <w:bCs/>
        </w:rPr>
        <w:t>Гарантия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качества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</w:t>
      </w:r>
      <w:proofErr w:type="spellEnd"/>
      <w:r>
        <w:rPr>
          <w:b/>
          <w:bCs/>
        </w:rPr>
        <w:t>.</w:t>
      </w:r>
    </w:p>
    <w:p w:rsidR="00373C80" w:rsidRDefault="006D0431">
      <w:pPr>
        <w:pStyle w:val="a1"/>
        <w:spacing w:after="0"/>
      </w:pPr>
      <w:r>
        <w:t xml:space="preserve">11.1. </w:t>
      </w:r>
      <w:proofErr w:type="spellStart"/>
      <w:r>
        <w:t>Гарантия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распространяется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, </w:t>
      </w:r>
      <w:proofErr w:type="spellStart"/>
      <w:r>
        <w:t>выполненные</w:t>
      </w:r>
      <w:proofErr w:type="spellEnd"/>
      <w:r>
        <w:t xml:space="preserve"> </w:t>
      </w:r>
      <w:proofErr w:type="spellStart"/>
      <w:r>
        <w:t>Исполнителем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>.</w:t>
      </w:r>
    </w:p>
    <w:p w:rsidR="00373C80" w:rsidRDefault="006D0431">
      <w:pPr>
        <w:pStyle w:val="a1"/>
        <w:spacing w:after="0"/>
      </w:pPr>
      <w:r>
        <w:t xml:space="preserve">11.2. </w:t>
      </w:r>
      <w:proofErr w:type="spellStart"/>
      <w:r>
        <w:t>Гарантийный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 </w:t>
      </w: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сроком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ru-RU"/>
        </w:rPr>
        <w:t>30</w:t>
      </w:r>
      <w:r>
        <w:t xml:space="preserve">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</w:t>
      </w:r>
      <w:proofErr w:type="spellStart"/>
      <w:r>
        <w:t>конечного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приёмки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>.</w:t>
      </w:r>
    </w:p>
    <w:p w:rsidR="006D0431" w:rsidRDefault="006D0431">
      <w:pPr>
        <w:pStyle w:val="a1"/>
        <w:spacing w:after="0"/>
        <w:rPr>
          <w:rFonts w:eastAsia="Times New Roman" w:cs="Times New Roman"/>
        </w:rPr>
      </w:pPr>
    </w:p>
    <w:p w:rsidR="006D0431" w:rsidRDefault="006D0431">
      <w:pPr>
        <w:pStyle w:val="a1"/>
        <w:spacing w:after="0"/>
        <w:rPr>
          <w:rFonts w:eastAsia="Times New Roman" w:cs="Times New Roman"/>
        </w:rPr>
      </w:pPr>
    </w:p>
    <w:p w:rsidR="006D0431" w:rsidRDefault="006D0431">
      <w:pPr>
        <w:pStyle w:val="a1"/>
        <w:spacing w:after="0"/>
        <w:rPr>
          <w:rFonts w:eastAsia="Times New Roman" w:cs="Times New Roman"/>
        </w:rPr>
      </w:pPr>
    </w:p>
    <w:p w:rsidR="00BA1766" w:rsidRDefault="006D0431">
      <w:pPr>
        <w:pStyle w:val="a1"/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</w:t>
      </w:r>
    </w:p>
    <w:p w:rsidR="00BA1766" w:rsidRDefault="00BA1766">
      <w:pPr>
        <w:pStyle w:val="a1"/>
        <w:spacing w:after="0"/>
        <w:rPr>
          <w:rFonts w:eastAsia="Times New Roman" w:cs="Times New Roman"/>
        </w:rPr>
      </w:pPr>
    </w:p>
    <w:p w:rsidR="00BA1766" w:rsidRDefault="00BA1766">
      <w:pPr>
        <w:pStyle w:val="a1"/>
        <w:spacing w:after="0"/>
        <w:rPr>
          <w:rFonts w:eastAsia="Times New Roman" w:cs="Times New Roman"/>
        </w:rPr>
      </w:pPr>
    </w:p>
    <w:p w:rsidR="00BA1766" w:rsidRDefault="00BA1766">
      <w:pPr>
        <w:pStyle w:val="a1"/>
        <w:spacing w:after="0"/>
        <w:rPr>
          <w:rFonts w:eastAsia="Times New Roman" w:cs="Times New Roman"/>
        </w:rPr>
      </w:pPr>
    </w:p>
    <w:p w:rsidR="00373C80" w:rsidRDefault="00BA1766">
      <w:pPr>
        <w:pStyle w:val="a1"/>
        <w:spacing w:after="0"/>
      </w:pPr>
      <w:r>
        <w:rPr>
          <w:rFonts w:eastAsia="Times New Roman" w:cs="Times New Roman"/>
          <w:lang w:val="ru-RU"/>
        </w:rPr>
        <w:lastRenderedPageBreak/>
        <w:t xml:space="preserve">                                           </w:t>
      </w:r>
      <w:r w:rsidR="006D0431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12</w:t>
      </w:r>
      <w:r w:rsidR="006D0431">
        <w:rPr>
          <w:rFonts w:eastAsia="Times New Roman" w:cs="Times New Roman"/>
          <w:lang w:val="ru-RU"/>
        </w:rPr>
        <w:t xml:space="preserve">. </w:t>
      </w:r>
      <w:proofErr w:type="spellStart"/>
      <w:r w:rsidR="006D0431">
        <w:rPr>
          <w:b/>
          <w:bCs/>
        </w:rPr>
        <w:t>Адреса</w:t>
      </w:r>
      <w:proofErr w:type="spellEnd"/>
      <w:r w:rsidR="006D0431">
        <w:rPr>
          <w:b/>
          <w:bCs/>
        </w:rPr>
        <w:t xml:space="preserve">, </w:t>
      </w:r>
      <w:proofErr w:type="spellStart"/>
      <w:r w:rsidR="006D0431">
        <w:rPr>
          <w:b/>
          <w:bCs/>
        </w:rPr>
        <w:t>реквизиты</w:t>
      </w:r>
      <w:proofErr w:type="spellEnd"/>
      <w:r w:rsidR="006D0431">
        <w:rPr>
          <w:b/>
          <w:bCs/>
        </w:rPr>
        <w:t xml:space="preserve"> и </w:t>
      </w:r>
      <w:proofErr w:type="spellStart"/>
      <w:r w:rsidR="006D0431">
        <w:rPr>
          <w:b/>
          <w:bCs/>
        </w:rPr>
        <w:t>подписи</w:t>
      </w:r>
      <w:proofErr w:type="spellEnd"/>
      <w:r w:rsidR="006D0431">
        <w:rPr>
          <w:b/>
          <w:bCs/>
        </w:rPr>
        <w:t xml:space="preserve"> </w:t>
      </w:r>
      <w:proofErr w:type="spellStart"/>
      <w:r w:rsidR="006D0431">
        <w:rPr>
          <w:b/>
          <w:bCs/>
        </w:rPr>
        <w:t>сторон</w:t>
      </w:r>
      <w:proofErr w:type="spellEnd"/>
      <w:r w:rsidR="006D0431">
        <w:rPr>
          <w:b/>
          <w:bCs/>
        </w:rPr>
        <w:t>.</w:t>
      </w:r>
    </w:p>
    <w:p w:rsidR="00373C80" w:rsidRDefault="006D043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</w:p>
    <w:p w:rsidR="00373C80" w:rsidRDefault="006D0431">
      <w:r>
        <w:rPr>
          <w:rFonts w:eastAsia="Times New Roman" w:cs="Times New Roman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373C80">
        <w:tc>
          <w:tcPr>
            <w:tcW w:w="4644" w:type="dxa"/>
            <w:shd w:val="clear" w:color="auto" w:fill="auto"/>
          </w:tcPr>
          <w:p w:rsidR="00373C80" w:rsidRDefault="006D0431">
            <w:pPr>
              <w:pStyle w:val="af3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pStyle w:val="af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6D0431">
            <w:pPr>
              <w:pStyle w:val="af3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>
            <w:pPr>
              <w:pStyle w:val="af1"/>
              <w:spacing w:beforeAutospacing="1"/>
            </w:pPr>
            <w:r>
              <w:rPr>
                <w:rFonts w:eastAsia="Times New Roman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Алакрис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shd w:val="clear" w:color="auto" w:fill="auto"/>
          </w:tcPr>
          <w:p w:rsidR="00373C80" w:rsidRPr="00AB0528" w:rsidRDefault="00373C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>
            <w:pPr>
              <w:pStyle w:val="af1"/>
              <w:spacing w:beforeAutospacing="1"/>
            </w:pPr>
          </w:p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 w:rsidP="00241742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 xml:space="preserve">390035, </w:t>
            </w:r>
            <w:proofErr w:type="spellStart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>Рязанская</w:t>
            </w:r>
            <w:proofErr w:type="spellEnd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 xml:space="preserve"> </w:t>
            </w:r>
            <w:proofErr w:type="spellStart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>обл</w:t>
            </w:r>
            <w:proofErr w:type="spellEnd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 xml:space="preserve">, </w:t>
            </w:r>
            <w:proofErr w:type="spellStart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>город</w:t>
            </w:r>
            <w:proofErr w:type="spellEnd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 xml:space="preserve"> </w:t>
            </w:r>
            <w:proofErr w:type="spellStart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>Рязань</w:t>
            </w:r>
            <w:proofErr w:type="spellEnd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 xml:space="preserve">, </w:t>
            </w:r>
            <w:proofErr w:type="spellStart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>улица</w:t>
            </w:r>
            <w:proofErr w:type="spellEnd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 xml:space="preserve"> </w:t>
            </w:r>
            <w:proofErr w:type="spellStart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>Островского</w:t>
            </w:r>
            <w:proofErr w:type="spellEnd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 xml:space="preserve">, </w:t>
            </w:r>
            <w:proofErr w:type="spellStart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>дом</w:t>
            </w:r>
            <w:proofErr w:type="spellEnd"/>
            <w:r w:rsidR="0024174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5FC"/>
              </w:rPr>
              <w:t xml:space="preserve"> 21 КОРПУС 2, ОФИС 403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/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6215027130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/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621501001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/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>
            <w:pPr>
              <w:pStyle w:val="af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Р/с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40702810802020001046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pStyle w:val="af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/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"АЛЬФА-БАНК"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/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/с:</w:t>
            </w:r>
            <w:r>
              <w:rPr>
                <w:rFonts w:ascii="Arial" w:eastAsia="Times New Roman" w:hAnsi="Arial" w:cs="Arial"/>
                <w:b/>
                <w:color w:val="99CC3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30101810200000000593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/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>
            <w:r>
              <w:rPr>
                <w:rFonts w:ascii="Arial" w:hAnsi="Arial" w:cs="Arial"/>
                <w:color w:val="000000"/>
                <w:sz w:val="20"/>
                <w:szCs w:val="20"/>
              </w:rPr>
              <w:t>БИК:</w:t>
            </w:r>
            <w:r>
              <w:rPr>
                <w:rFonts w:ascii="Arial" w:eastAsia="Times New Roman" w:hAnsi="Arial" w:cs="Arial"/>
                <w:b/>
                <w:color w:val="99CC3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044525593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/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74952043570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/>
        </w:tc>
      </w:tr>
      <w:tr w:rsidR="00373C80">
        <w:tc>
          <w:tcPr>
            <w:tcW w:w="4644" w:type="dxa"/>
            <w:shd w:val="clear" w:color="auto" w:fill="auto"/>
          </w:tcPr>
          <w:p w:rsidR="00373C80" w:rsidRDefault="006D0431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info@alakris.ru</w:t>
            </w:r>
          </w:p>
        </w:tc>
        <w:tc>
          <w:tcPr>
            <w:tcW w:w="426" w:type="dxa"/>
            <w:shd w:val="clear" w:color="auto" w:fill="auto"/>
          </w:tcPr>
          <w:p w:rsidR="00373C80" w:rsidRDefault="00373C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373C80" w:rsidRDefault="00373C80"/>
        </w:tc>
      </w:tr>
      <w:tr w:rsidR="00373C80">
        <w:trPr>
          <w:trHeight w:val="737"/>
        </w:trPr>
        <w:tc>
          <w:tcPr>
            <w:tcW w:w="4644" w:type="dxa"/>
            <w:shd w:val="clear" w:color="auto" w:fill="auto"/>
            <w:vAlign w:val="bottom"/>
          </w:tcPr>
          <w:p w:rsidR="00373C80" w:rsidRDefault="006D0431">
            <w:r>
              <w:rPr>
                <w:rFonts w:ascii="Arial" w:hAnsi="Arial" w:cs="Arial"/>
                <w:sz w:val="20"/>
                <w:szCs w:val="20"/>
              </w:rPr>
              <w:t>_______________/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Костицын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В.С.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373C80" w:rsidRDefault="00373C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  <w:vAlign w:val="bottom"/>
          </w:tcPr>
          <w:p w:rsidR="00373C80" w:rsidRDefault="006D0431" w:rsidP="00241742"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/</w:t>
            </w:r>
            <w:r w:rsidR="002417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373C80">
        <w:trPr>
          <w:trHeight w:val="737"/>
        </w:trPr>
        <w:tc>
          <w:tcPr>
            <w:tcW w:w="506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C80" w:rsidRDefault="006D0431">
            <w:pPr>
              <w:pStyle w:val="af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C80" w:rsidRDefault="006D0431">
            <w:pPr>
              <w:pStyle w:val="af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</w:tr>
    </w:tbl>
    <w:p w:rsidR="00373C80" w:rsidRDefault="00373C80"/>
    <w:p w:rsidR="00373C80" w:rsidRDefault="00373C80"/>
    <w:p w:rsidR="00373C80" w:rsidRDefault="00373C80"/>
    <w:p w:rsidR="00373C80" w:rsidRDefault="006D0431">
      <w:pPr>
        <w:jc w:val="center"/>
      </w:pPr>
      <w:r>
        <w:rPr>
          <w:rFonts w:eastAsia="Times New Roman" w:cs="Times New Roman"/>
          <w:lang w:val="ru-RU"/>
        </w:rPr>
        <w:t xml:space="preserve">                              </w:t>
      </w:r>
    </w:p>
    <w:p w:rsidR="00373C80" w:rsidRDefault="00373C80">
      <w:pPr>
        <w:jc w:val="center"/>
      </w:pPr>
    </w:p>
    <w:p w:rsidR="00373C80" w:rsidRDefault="00373C80">
      <w:pPr>
        <w:jc w:val="center"/>
      </w:pPr>
    </w:p>
    <w:p w:rsidR="00373C80" w:rsidRDefault="00373C80">
      <w:pPr>
        <w:jc w:val="center"/>
      </w:pPr>
    </w:p>
    <w:p w:rsidR="00373C80" w:rsidRDefault="00373C80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BA1766" w:rsidRDefault="00BA1766">
      <w:pPr>
        <w:jc w:val="center"/>
      </w:pPr>
    </w:p>
    <w:p w:rsidR="00373C80" w:rsidRDefault="00373C80">
      <w:pPr>
        <w:jc w:val="center"/>
      </w:pPr>
    </w:p>
    <w:p w:rsidR="00373C80" w:rsidRDefault="00373C80">
      <w:pPr>
        <w:jc w:val="center"/>
      </w:pPr>
    </w:p>
    <w:p w:rsidR="00373C80" w:rsidRDefault="006D0431">
      <w:pPr>
        <w:jc w:val="center"/>
      </w:pPr>
      <w:r>
        <w:rPr>
          <w:rFonts w:eastAsia="Times New Roman" w:cs="Times New Roman"/>
          <w:lang w:val="ru-RU"/>
        </w:rPr>
        <w:t xml:space="preserve">                                                             </w:t>
      </w:r>
      <w:r>
        <w:rPr>
          <w:lang w:val="ru-RU"/>
        </w:rPr>
        <w:t>Приложение № 1</w:t>
      </w:r>
    </w:p>
    <w:p w:rsidR="00373C80" w:rsidRDefault="006D0431" w:rsidP="00241742"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 </w:t>
      </w:r>
      <w:r>
        <w:rPr>
          <w:lang w:val="ru-RU"/>
        </w:rPr>
        <w:t xml:space="preserve">к договору услуг № </w:t>
      </w:r>
      <w:r w:rsidR="00241742">
        <w:rPr>
          <w:rFonts w:ascii="Arial" w:hAnsi="Arial" w:cs="Arial"/>
          <w:sz w:val="20"/>
          <w:szCs w:val="20"/>
          <w:lang w:val="ru-RU"/>
        </w:rPr>
        <w:t>____________</w:t>
      </w:r>
    </w:p>
    <w:p w:rsidR="00373C80" w:rsidRDefault="00373C80">
      <w:pPr>
        <w:rPr>
          <w:lang w:val="ru-RU"/>
        </w:rPr>
      </w:pPr>
    </w:p>
    <w:p w:rsidR="00373C80" w:rsidRDefault="00373C80">
      <w:pPr>
        <w:rPr>
          <w:lang w:val="ru-RU"/>
        </w:rPr>
      </w:pPr>
    </w:p>
    <w:p w:rsidR="00373C80" w:rsidRDefault="00373C80">
      <w:pPr>
        <w:rPr>
          <w:lang w:val="ru-RU"/>
        </w:rPr>
      </w:pPr>
    </w:p>
    <w:p w:rsidR="00373C80" w:rsidRDefault="006D0431">
      <w:pPr>
        <w:jc w:val="center"/>
        <w:rPr>
          <w:b/>
          <w:lang w:val="ru-RU"/>
        </w:rPr>
      </w:pPr>
      <w:r>
        <w:rPr>
          <w:b/>
          <w:lang w:val="ru-RU"/>
        </w:rPr>
        <w:t>Перечень и стоимость услуг.</w:t>
      </w:r>
    </w:p>
    <w:p w:rsidR="00373C80" w:rsidRDefault="00373C80">
      <w:pPr>
        <w:jc w:val="center"/>
        <w:rPr>
          <w:b/>
          <w:lang w:val="ru-RU"/>
        </w:rPr>
      </w:pPr>
    </w:p>
    <w:tbl>
      <w:tblPr>
        <w:tblStyle w:val="InvoiceTableStyle"/>
        <w:tblW w:w="957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9"/>
        <w:gridCol w:w="2575"/>
        <w:gridCol w:w="715"/>
        <w:gridCol w:w="1001"/>
        <w:gridCol w:w="1431"/>
        <w:gridCol w:w="1144"/>
        <w:gridCol w:w="2003"/>
      </w:tblGrid>
      <w:tr w:rsidR="00BA2593" w:rsidRPr="00C75F1E" w:rsidTr="00954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709" w:type="dxa"/>
          </w:tcPr>
          <w:p w:rsidR="00BA2593" w:rsidRPr="00C75F1E" w:rsidRDefault="006D0431" w:rsidP="00C75F1E">
            <w:pPr>
              <w:pStyle w:val="InvoiceParagraphStyle"/>
            </w:pPr>
            <w:r w:rsidRPr="00C75F1E">
              <w:t>№</w:t>
            </w:r>
          </w:p>
        </w:tc>
        <w:tc>
          <w:tcPr>
            <w:tcW w:w="2575" w:type="dxa"/>
          </w:tcPr>
          <w:p w:rsidR="00BA2593" w:rsidRPr="00C75F1E" w:rsidRDefault="006D0431" w:rsidP="00C75F1E">
            <w:pPr>
              <w:pStyle w:val="InvoiceParagraphStyle"/>
            </w:pPr>
            <w:r w:rsidRPr="00C75F1E">
              <w:t>Название</w:t>
            </w:r>
          </w:p>
        </w:tc>
        <w:tc>
          <w:tcPr>
            <w:tcW w:w="715" w:type="dxa"/>
          </w:tcPr>
          <w:p w:rsidR="00BA2593" w:rsidRPr="00C75F1E" w:rsidRDefault="006D0431" w:rsidP="00C75F1E">
            <w:pPr>
              <w:pStyle w:val="InvoiceParagraphStyle"/>
            </w:pPr>
            <w:r w:rsidRPr="00C75F1E">
              <w:t>Ед. изм.</w:t>
            </w:r>
          </w:p>
        </w:tc>
        <w:tc>
          <w:tcPr>
            <w:tcW w:w="1001" w:type="dxa"/>
          </w:tcPr>
          <w:p w:rsidR="00BA2593" w:rsidRPr="00C75F1E" w:rsidRDefault="006D0431" w:rsidP="00C75F1E">
            <w:pPr>
              <w:pStyle w:val="InvoiceParagraphStyle"/>
            </w:pPr>
            <w:r w:rsidRPr="00C75F1E">
              <w:t>Кол-во</w:t>
            </w:r>
          </w:p>
        </w:tc>
        <w:tc>
          <w:tcPr>
            <w:tcW w:w="1431" w:type="dxa"/>
          </w:tcPr>
          <w:p w:rsidR="00BA2593" w:rsidRPr="00C75F1E" w:rsidRDefault="006D0431" w:rsidP="00C75F1E">
            <w:pPr>
              <w:pStyle w:val="InvoiceParagraphStyle"/>
            </w:pPr>
            <w:r w:rsidRPr="00C75F1E">
              <w:t xml:space="preserve">Цена, </w:t>
            </w:r>
            <w:proofErr w:type="spellStart"/>
            <w:r w:rsidRPr="00C75F1E">
              <w:t>руб</w:t>
            </w:r>
            <w:proofErr w:type="spellEnd"/>
          </w:p>
        </w:tc>
        <w:tc>
          <w:tcPr>
            <w:tcW w:w="1144" w:type="dxa"/>
          </w:tcPr>
          <w:p w:rsidR="00BA2593" w:rsidRPr="00C75F1E" w:rsidRDefault="006D0431" w:rsidP="00C75F1E">
            <w:pPr>
              <w:pStyle w:val="InvoiceParagraphStyle"/>
            </w:pPr>
            <w:r w:rsidRPr="00C75F1E">
              <w:t>НДС</w:t>
            </w:r>
          </w:p>
        </w:tc>
        <w:tc>
          <w:tcPr>
            <w:tcW w:w="2003" w:type="dxa"/>
          </w:tcPr>
          <w:p w:rsidR="00BA2593" w:rsidRPr="00C75F1E" w:rsidRDefault="006D0431" w:rsidP="00C75F1E">
            <w:pPr>
              <w:pStyle w:val="InvoiceParagraphStyle"/>
            </w:pPr>
            <w:r w:rsidRPr="00C75F1E">
              <w:t>Всего с учетом НДС, руб.</w:t>
            </w:r>
          </w:p>
        </w:tc>
      </w:tr>
      <w:tr w:rsidR="00BA2593" w:rsidRPr="00C75F1E" w:rsidTr="00954C67">
        <w:tc>
          <w:tcPr>
            <w:tcW w:w="709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575" w:type="dxa"/>
          </w:tcPr>
          <w:p w:rsidR="00044E7D" w:rsidRPr="00C75F1E" w:rsidRDefault="00241742" w:rsidP="00B5461E">
            <w:pPr>
              <w:pStyle w:val="InvoiceParagraphStyle"/>
            </w:pPr>
          </w:p>
        </w:tc>
        <w:tc>
          <w:tcPr>
            <w:tcW w:w="715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001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431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  <w:tc>
          <w:tcPr>
            <w:tcW w:w="1144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003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</w:tr>
      <w:tr w:rsidR="00BA2593" w:rsidRPr="00C75F1E" w:rsidTr="00954C67">
        <w:tc>
          <w:tcPr>
            <w:tcW w:w="709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575" w:type="dxa"/>
          </w:tcPr>
          <w:p w:rsidR="00044E7D" w:rsidRPr="00C75F1E" w:rsidRDefault="00241742" w:rsidP="00B5461E">
            <w:pPr>
              <w:pStyle w:val="InvoiceParagraphStyle"/>
            </w:pPr>
          </w:p>
        </w:tc>
        <w:tc>
          <w:tcPr>
            <w:tcW w:w="715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001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431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  <w:tc>
          <w:tcPr>
            <w:tcW w:w="1144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003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</w:tr>
      <w:tr w:rsidR="00BA2593" w:rsidRPr="00C75F1E" w:rsidTr="00954C67">
        <w:tc>
          <w:tcPr>
            <w:tcW w:w="709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575" w:type="dxa"/>
          </w:tcPr>
          <w:p w:rsidR="00044E7D" w:rsidRPr="00C75F1E" w:rsidRDefault="00241742" w:rsidP="00B5461E">
            <w:pPr>
              <w:pStyle w:val="InvoiceParagraphStyle"/>
            </w:pPr>
          </w:p>
        </w:tc>
        <w:tc>
          <w:tcPr>
            <w:tcW w:w="715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001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431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  <w:tc>
          <w:tcPr>
            <w:tcW w:w="1144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003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</w:tr>
      <w:tr w:rsidR="00BA2593" w:rsidRPr="00C75F1E" w:rsidTr="00954C67">
        <w:tc>
          <w:tcPr>
            <w:tcW w:w="709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575" w:type="dxa"/>
          </w:tcPr>
          <w:p w:rsidR="00044E7D" w:rsidRPr="00C75F1E" w:rsidRDefault="00241742" w:rsidP="00B5461E">
            <w:pPr>
              <w:pStyle w:val="InvoiceParagraphStyle"/>
            </w:pPr>
          </w:p>
        </w:tc>
        <w:tc>
          <w:tcPr>
            <w:tcW w:w="715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001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431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  <w:tc>
          <w:tcPr>
            <w:tcW w:w="1144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003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</w:tr>
      <w:tr w:rsidR="00BA2593" w:rsidRPr="00C75F1E" w:rsidTr="00954C67">
        <w:tc>
          <w:tcPr>
            <w:tcW w:w="709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575" w:type="dxa"/>
          </w:tcPr>
          <w:p w:rsidR="00044E7D" w:rsidRPr="00C75F1E" w:rsidRDefault="00241742" w:rsidP="00B5461E">
            <w:pPr>
              <w:pStyle w:val="InvoiceParagraphStyle"/>
            </w:pPr>
          </w:p>
        </w:tc>
        <w:tc>
          <w:tcPr>
            <w:tcW w:w="715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001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431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  <w:tc>
          <w:tcPr>
            <w:tcW w:w="1144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003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</w:tr>
      <w:tr w:rsidR="00BA2593" w:rsidRPr="00C75F1E" w:rsidTr="00954C67">
        <w:tc>
          <w:tcPr>
            <w:tcW w:w="709" w:type="dxa"/>
          </w:tcPr>
          <w:p w:rsidR="00BA2593" w:rsidRPr="00C75F1E" w:rsidRDefault="00241742" w:rsidP="00C75F1E">
            <w:pPr>
              <w:pStyle w:val="InvoiceParagraphStyle"/>
              <w:keepNext/>
            </w:pPr>
          </w:p>
        </w:tc>
        <w:tc>
          <w:tcPr>
            <w:tcW w:w="2575" w:type="dxa"/>
          </w:tcPr>
          <w:p w:rsidR="00044E7D" w:rsidRPr="00C75F1E" w:rsidRDefault="00241742" w:rsidP="00B5461E">
            <w:pPr>
              <w:pStyle w:val="InvoiceParagraphStyle"/>
            </w:pPr>
          </w:p>
        </w:tc>
        <w:tc>
          <w:tcPr>
            <w:tcW w:w="715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001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1431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  <w:tc>
          <w:tcPr>
            <w:tcW w:w="1144" w:type="dxa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003" w:type="dxa"/>
          </w:tcPr>
          <w:p w:rsidR="00BA2593" w:rsidRPr="00C75F1E" w:rsidRDefault="00241742" w:rsidP="007210F4">
            <w:pPr>
              <w:pStyle w:val="InvoiceParagraphStyle"/>
              <w:jc w:val="right"/>
            </w:pPr>
          </w:p>
        </w:tc>
      </w:tr>
      <w:tr w:rsidR="00BA2593" w:rsidRPr="00C75F1E" w:rsidTr="00954C67">
        <w:trPr>
          <w:trHeight w:val="152"/>
        </w:trPr>
        <w:tc>
          <w:tcPr>
            <w:tcW w:w="7575" w:type="dxa"/>
            <w:gridSpan w:val="6"/>
          </w:tcPr>
          <w:p w:rsidR="00BA2593" w:rsidRPr="00C75F1E" w:rsidRDefault="00241742" w:rsidP="00C75F1E">
            <w:pPr>
              <w:pStyle w:val="InvoiceParagraphStyle"/>
            </w:pPr>
          </w:p>
        </w:tc>
        <w:tc>
          <w:tcPr>
            <w:tcW w:w="2003" w:type="dxa"/>
          </w:tcPr>
          <w:p w:rsidR="00BA2593" w:rsidRPr="00C75F1E" w:rsidRDefault="00241742" w:rsidP="00D16518">
            <w:pPr>
              <w:pStyle w:val="InvoiceParagraphStyle"/>
              <w:jc w:val="right"/>
            </w:pPr>
          </w:p>
        </w:tc>
      </w:tr>
    </w:tbl>
    <w:p w:rsidR="00373C80" w:rsidRDefault="00373C80">
      <w:pPr>
        <w:ind w:left="-284" w:right="-299"/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373C80">
      <w:pPr>
        <w:jc w:val="center"/>
        <w:rPr>
          <w:b/>
          <w:lang w:val="ru-RU"/>
        </w:rPr>
      </w:pPr>
    </w:p>
    <w:p w:rsidR="00373C80" w:rsidRDefault="006D0431">
      <w:proofErr w:type="spellStart"/>
      <w:r>
        <w:rPr>
          <w:b/>
        </w:rPr>
        <w:t>Исполнитель</w:t>
      </w:r>
      <w:proofErr w:type="spellEnd"/>
      <w:r>
        <w:rPr>
          <w:b/>
        </w:rPr>
        <w:t xml:space="preserve">:       </w:t>
      </w:r>
      <w:r>
        <w:rPr>
          <w:b/>
          <w:lang w:val="ru-RU"/>
        </w:rPr>
        <w:t xml:space="preserve">                                               </w:t>
      </w:r>
      <w:proofErr w:type="spellStart"/>
      <w:r>
        <w:rPr>
          <w:b/>
        </w:rPr>
        <w:t>Заказчик</w:t>
      </w:r>
      <w:proofErr w:type="spellEnd"/>
      <w:r>
        <w:rPr>
          <w:b/>
        </w:rPr>
        <w:t>:</w:t>
      </w:r>
    </w:p>
    <w:p w:rsidR="00373C80" w:rsidRDefault="00373C80">
      <w:pPr>
        <w:jc w:val="center"/>
        <w:rPr>
          <w:b/>
        </w:rPr>
      </w:pPr>
    </w:p>
    <w:p w:rsidR="00373C80" w:rsidRDefault="00373C80">
      <w:pPr>
        <w:jc w:val="center"/>
        <w:rPr>
          <w:b/>
        </w:rPr>
      </w:pPr>
    </w:p>
    <w:p w:rsidR="00373C80" w:rsidRDefault="006D043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</w:t>
      </w:r>
    </w:p>
    <w:p w:rsidR="00373C80" w:rsidRDefault="006D0431">
      <w:pPr>
        <w:jc w:val="center"/>
      </w:pPr>
      <w:r>
        <w:rPr>
          <w:b/>
        </w:rPr>
        <w:t>___________________/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Костицын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В.С.</w:t>
      </w:r>
      <w:r>
        <w:rPr>
          <w:b/>
        </w:rPr>
        <w:t>/</w:t>
      </w:r>
      <w:r>
        <w:rPr>
          <w:b/>
          <w:lang w:val="ru-RU"/>
        </w:rPr>
        <w:t xml:space="preserve">      </w:t>
      </w:r>
      <w:r>
        <w:rPr>
          <w:b/>
        </w:rPr>
        <w:t>_______________/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____________________</w:t>
      </w:r>
      <w:r>
        <w:rPr>
          <w:b/>
        </w:rPr>
        <w:t xml:space="preserve">/     </w:t>
      </w:r>
    </w:p>
    <w:p w:rsidR="00373C80" w:rsidRDefault="00373C80">
      <w:pPr>
        <w:jc w:val="center"/>
        <w:rPr>
          <w:b/>
        </w:rPr>
      </w:pPr>
    </w:p>
    <w:p w:rsidR="00373C80" w:rsidRDefault="00373C80">
      <w:pPr>
        <w:jc w:val="center"/>
        <w:rPr>
          <w:b/>
        </w:rPr>
      </w:pPr>
    </w:p>
    <w:p w:rsidR="00373C80" w:rsidRDefault="00373C80">
      <w:pPr>
        <w:jc w:val="center"/>
        <w:rPr>
          <w:b/>
        </w:rPr>
      </w:pPr>
    </w:p>
    <w:sectPr w:rsidR="00373C80">
      <w:pgSz w:w="11906" w:h="16838"/>
      <w:pgMar w:top="1134" w:right="1134" w:bottom="1134" w:left="1134" w:header="0" w:footer="0" w:gutter="0"/>
      <w:cols w:space="720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;Times New Roman">
    <w:panose1 w:val="00000000000000000000"/>
    <w:charset w:val="00"/>
    <w:family w:val="roman"/>
    <w:notTrueType/>
    <w:pitch w:val="default"/>
  </w:font>
  <w:font w:name="ヒラギノ角ゴ Pro W3;Times New Roman">
    <w:panose1 w:val="00000000000000000000"/>
    <w:charset w:val="8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7784"/>
    <w:multiLevelType w:val="multilevel"/>
    <w:tmpl w:val="896A2E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80"/>
    <w:rsid w:val="00241742"/>
    <w:rsid w:val="00373C80"/>
    <w:rsid w:val="006D0431"/>
    <w:rsid w:val="00AB0528"/>
    <w:rsid w:val="00BA1766"/>
    <w:rsid w:val="00C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0B1E3-BEA4-4EFD-AC65-14B1DE2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rFonts w:ascii="Times New Roman" w:eastAsia="Andale Sans UI;Arial Unicode MS" w:hAnsi="Times New Roman" w:cs="Tahoma"/>
      <w:color w:val="00000A"/>
      <w:sz w:val="24"/>
      <w:lang w:val="de-DE" w:eastAsia="ja-JP" w:bidi="fa-IR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rptfld1">
    <w:name w:val="rptfld1"/>
    <w:qFormat/>
    <w:rPr>
      <w:b w:val="0"/>
      <w:bCs w:val="0"/>
      <w:bdr w:val="single" w:sz="6" w:space="0" w:color="FFFFFF"/>
    </w:rPr>
  </w:style>
  <w:style w:type="character" w:customStyle="1" w:styleId="a5">
    <w:name w:val="Выделение жирным"/>
    <w:qFormat/>
    <w:rPr>
      <w:rFonts w:cs="Times New Roman"/>
      <w:b/>
      <w:bCs/>
    </w:rPr>
  </w:style>
  <w:style w:type="character" w:customStyle="1" w:styleId="ind-h1-lnk">
    <w:name w:val="ind-h1-lnk"/>
    <w:basedOn w:val="a2"/>
    <w:qFormat/>
  </w:style>
  <w:style w:type="character" w:customStyle="1" w:styleId="a6">
    <w:name w:val="Текст выноски Знак"/>
    <w:qFormat/>
    <w:rPr>
      <w:rFonts w:ascii="Segoe UI" w:eastAsia="Andale Sans UI;Arial Unicode MS" w:hAnsi="Segoe UI" w:cs="Segoe UI"/>
      <w:color w:val="00000A"/>
      <w:sz w:val="18"/>
      <w:szCs w:val="18"/>
      <w:lang w:val="de-DE" w:eastAsia="ja-JP" w:bidi="fa-IR"/>
    </w:rPr>
  </w:style>
  <w:style w:type="character" w:styleId="a7">
    <w:name w:val="Strong"/>
    <w:qFormat/>
    <w:rPr>
      <w:b/>
      <w:bCs/>
    </w:rPr>
  </w:style>
  <w:style w:type="character" w:customStyle="1" w:styleId="WW8Num24z0">
    <w:name w:val="WW8Num24z0"/>
    <w:qFormat/>
    <w:rPr>
      <w:rFonts w:ascii="Calibri" w:hAnsi="Calibri" w:cs="Calibri"/>
      <w:b/>
      <w:lang w:eastAsia="ar-SA"/>
    </w:rPr>
  </w:style>
  <w:style w:type="character" w:customStyle="1" w:styleId="WW8Num24z1">
    <w:name w:val="WW8Num24z1"/>
    <w:qFormat/>
    <w:rPr>
      <w:rFonts w:ascii="Calibri" w:hAnsi="Calibri" w:cs="Calibri"/>
      <w:b/>
      <w:sz w:val="20"/>
      <w:szCs w:val="24"/>
      <w:lang w:eastAsia="ar-SA"/>
    </w:rPr>
  </w:style>
  <w:style w:type="character" w:customStyle="1" w:styleId="WW8Num24z2">
    <w:name w:val="WW8Num24z2"/>
    <w:qFormat/>
    <w:rPr>
      <w:rFonts w:ascii="Symbol" w:hAnsi="Symbol" w:cs="Symbol"/>
      <w:color w:val="000000"/>
      <w:lang w:eastAsia="ar-SA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Droid Sans Fallback;Times New R" w:hAnsi="Arial" w:cs="FreeSans;Times New Roman"/>
      <w:sz w:val="28"/>
      <w:szCs w:val="28"/>
    </w:rPr>
  </w:style>
  <w:style w:type="paragraph" w:styleId="a1">
    <w:name w:val="Body Text"/>
    <w:basedOn w:val="a"/>
    <w:pPr>
      <w:spacing w:after="120" w:line="288" w:lineRule="auto"/>
    </w:pPr>
  </w:style>
  <w:style w:type="paragraph" w:styleId="a8">
    <w:name w:val="List"/>
    <w:basedOn w:val="a1"/>
    <w:rPr>
      <w:rFonts w:cs="FreeSans;Times New Roman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  <w:rPr>
      <w:rFonts w:cs="FreeSans;Times New Roma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lock Text"/>
    <w:basedOn w:val="a"/>
    <w:qFormat/>
  </w:style>
  <w:style w:type="paragraph" w:styleId="ae">
    <w:name w:val="Title"/>
    <w:basedOn w:val="a0"/>
    <w:next w:val="a1"/>
    <w:qFormat/>
  </w:style>
  <w:style w:type="paragraph" w:styleId="af">
    <w:name w:val="Subtitle"/>
    <w:basedOn w:val="a0"/>
    <w:next w:val="a1"/>
    <w:qFormat/>
  </w:style>
  <w:style w:type="paragraph" w:styleId="af0">
    <w:name w:val="Plain Text"/>
    <w:basedOn w:val="a"/>
    <w:qFormat/>
    <w:pPr>
      <w:spacing w:line="288" w:lineRule="auto"/>
      <w:ind w:firstLine="397"/>
    </w:pPr>
    <w:rPr>
      <w:rFonts w:ascii="PragmaticaC;Times New Roman" w:hAnsi="PragmaticaC;Times New Roman" w:cs="PragmaticaC;Times New Roman"/>
    </w:rPr>
  </w:style>
  <w:style w:type="paragraph" w:styleId="af1">
    <w:name w:val="No Spacing"/>
    <w:qFormat/>
    <w:rPr>
      <w:rFonts w:ascii="Arial" w:hAnsi="Arial"/>
      <w:sz w:val="24"/>
      <w:szCs w:val="22"/>
      <w:lang w:eastAsia="en-US"/>
    </w:rPr>
  </w:style>
  <w:style w:type="paragraph" w:customStyle="1" w:styleId="DiargamTitle">
    <w:name w:val="Diargam Title"/>
    <w:qFormat/>
    <w:pPr>
      <w:suppressAutoHyphens/>
      <w:spacing w:before="60"/>
      <w:jc w:val="center"/>
    </w:pPr>
    <w:rPr>
      <w:rFonts w:ascii="Tahoma" w:eastAsia="ヒラギノ角ゴ Pro W3;Times New Roman" w:hAnsi="Tahoma" w:cs="Tahoma"/>
      <w:b/>
      <w:color w:val="000000"/>
      <w:sz w:val="24"/>
      <w:szCs w:val="20"/>
      <w:lang w:bidi="ar-SA"/>
    </w:rPr>
  </w:style>
  <w:style w:type="paragraph" w:customStyle="1" w:styleId="nomargin">
    <w:name w:val="nomargin"/>
    <w:basedOn w:val="a"/>
    <w:qFormat/>
    <w:pPr>
      <w:suppressAutoHyphens w:val="0"/>
      <w:spacing w:before="280" w:after="280"/>
      <w:textAlignment w:val="auto"/>
    </w:pPr>
    <w:rPr>
      <w:rFonts w:eastAsia="Times New Roman" w:cs="Times New Roman"/>
      <w:color w:val="000000"/>
      <w:lang w:val="ru-RU" w:bidi="ar-SA"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qFormat/>
    <w:pPr>
      <w:spacing w:beforeAutospacing="1" w:afterAutospacing="1"/>
    </w:pPr>
    <w:rPr>
      <w:rFonts w:eastAsia="Times New Roman"/>
      <w:lang w:eastAsia="ru-RU"/>
    </w:rPr>
  </w:style>
  <w:style w:type="paragraph" w:customStyle="1" w:styleId="af4">
    <w:name w:val="Стандарт"/>
    <w:qFormat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numbering" w:customStyle="1" w:styleId="WW8Num24">
    <w:name w:val="WW8Num24"/>
    <w:qFormat/>
  </w:style>
  <w:style w:type="table" w:customStyle="1" w:styleId="InvoiceTableStyle">
    <w:name w:val="InvoiceTableStyle"/>
    <w:uiPriority w:val="99"/>
    <w:rsid w:val="00890DBB"/>
    <w:pPr>
      <w:contextualSpacing/>
    </w:pPr>
    <w:rPr>
      <w:rFonts w:ascii="Arial" w:hAnsi="Arial"/>
      <w:sz w:val="18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customStyle="1" w:styleId="InvoiceParagraphStyle">
    <w:name w:val="InvoiceParagraphStyle"/>
    <w:link w:val="InvoiceParagraphStyle0"/>
    <w:qFormat/>
    <w:rsid w:val="00C75F1E"/>
    <w:pPr>
      <w:contextualSpacing/>
    </w:pPr>
    <w:rPr>
      <w:rFonts w:ascii="Arial" w:hAnsi="Arial"/>
      <w:sz w:val="18"/>
      <w:szCs w:val="18"/>
    </w:rPr>
  </w:style>
  <w:style w:type="character" w:customStyle="1" w:styleId="InvoiceParagraphStyle0">
    <w:name w:val="InvoiceParagraphStyle Знак"/>
    <w:link w:val="InvoiceParagraphStyle"/>
    <w:rsid w:val="00C75F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СКБ Контур</dc:creator>
  <cp:keywords/>
  <dc:description/>
  <cp:lastModifiedBy>vlad</cp:lastModifiedBy>
  <cp:revision>3</cp:revision>
  <cp:lastPrinted>2019-06-24T10:20:00Z</cp:lastPrinted>
  <dcterms:created xsi:type="dcterms:W3CDTF">2020-02-12T13:54:00Z</dcterms:created>
  <dcterms:modified xsi:type="dcterms:W3CDTF">2020-02-12T13:57:00Z</dcterms:modified>
  <dc:language>ru-RU</dc:language>
</cp:coreProperties>
</file>